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116" w:rsidRPr="007B6737" w:rsidRDefault="009F6116" w:rsidP="00B1589C">
      <w:pPr>
        <w:pStyle w:val="NormalWeb"/>
        <w:jc w:val="center"/>
        <w:rPr>
          <w:rFonts w:ascii="Papyrus" w:hAnsi="Papyrus"/>
          <w:b/>
          <w:sz w:val="20"/>
          <w:szCs w:val="20"/>
        </w:rPr>
      </w:pPr>
      <w:r w:rsidRPr="007B6737">
        <w:rPr>
          <w:rFonts w:ascii="Papyrus" w:hAnsi="Papyrus"/>
          <w:b/>
          <w:color w:val="333366"/>
          <w:sz w:val="20"/>
          <w:szCs w:val="20"/>
        </w:rPr>
        <w:t>At this, the administrators and the satraps tried to find grounds for charges against Daniel in his conduct of government affairs, but they were unable to do so. They could find no corruption in him, because he was trustworthy and neither corrupt nor negligent.  Daniel 6:4</w:t>
      </w:r>
    </w:p>
    <w:p w:rsidR="00B1589C" w:rsidRDefault="00B1589C" w:rsidP="00B1589C">
      <w:pPr>
        <w:spacing w:before="100" w:beforeAutospacing="1" w:after="100" w:afterAutospacing="1"/>
        <w:jc w:val="center"/>
      </w:pPr>
      <w:smartTag w:uri="urn:schemas-microsoft-com:office:smarttags" w:element="place">
        <w:smartTag w:uri="urn:schemas-microsoft-com:office:smarttags" w:element="PlaceName">
          <w:r>
            <w:rPr>
              <w:rFonts w:ascii="Palatino" w:hAnsi="Palatino"/>
              <w:color w:val="000000"/>
              <w:sz w:val="36"/>
              <w:szCs w:val="36"/>
            </w:rPr>
            <w:t>Harding</w:t>
          </w:r>
        </w:smartTag>
        <w:r>
          <w:rPr>
            <w:rFonts w:ascii="Palatino" w:hAnsi="Palatino"/>
            <w:color w:val="000000"/>
            <w:sz w:val="36"/>
            <w:szCs w:val="36"/>
          </w:rPr>
          <w:t xml:space="preserve"> </w:t>
        </w:r>
        <w:smartTag w:uri="urn:schemas-microsoft-com:office:smarttags" w:element="PlaceType">
          <w:r>
            <w:rPr>
              <w:rFonts w:ascii="Palatino" w:hAnsi="Palatino"/>
              <w:color w:val="000000"/>
              <w:sz w:val="36"/>
              <w:szCs w:val="36"/>
            </w:rPr>
            <w:t>University</w:t>
          </w:r>
        </w:smartTag>
      </w:smartTag>
      <w:r>
        <w:rPr>
          <w:rFonts w:ascii="Palatino" w:hAnsi="Palatino"/>
          <w:color w:val="000000"/>
          <w:sz w:val="36"/>
          <w:szCs w:val="36"/>
        </w:rPr>
        <w:t xml:space="preserve"> </w:t>
      </w:r>
    </w:p>
    <w:p w:rsidR="00297F82" w:rsidRPr="00297F82" w:rsidRDefault="00B1589C" w:rsidP="00297F82">
      <w:pPr>
        <w:spacing w:before="100" w:beforeAutospacing="1" w:after="100" w:afterAutospacing="1"/>
        <w:jc w:val="center"/>
        <w:rPr>
          <w:rFonts w:ascii="Palatino" w:hAnsi="Palatino"/>
          <w:color w:val="000000"/>
          <w:sz w:val="36"/>
          <w:szCs w:val="36"/>
        </w:rPr>
      </w:pPr>
      <w:r>
        <w:rPr>
          <w:sz w:val="36"/>
          <w:szCs w:val="36"/>
        </w:rPr>
        <w:t>Fall</w:t>
      </w:r>
      <w:r w:rsidR="00FE738E">
        <w:rPr>
          <w:rFonts w:ascii="Palatino" w:hAnsi="Palatino"/>
          <w:color w:val="000000"/>
          <w:sz w:val="36"/>
          <w:szCs w:val="36"/>
        </w:rPr>
        <w:t xml:space="preserve"> 201</w:t>
      </w:r>
      <w:r w:rsidR="004753CB">
        <w:rPr>
          <w:rFonts w:ascii="Palatino" w:hAnsi="Palatino"/>
          <w:color w:val="000000"/>
          <w:sz w:val="36"/>
          <w:szCs w:val="36"/>
        </w:rPr>
        <w:t>8</w:t>
      </w:r>
    </w:p>
    <w:p w:rsidR="00853DD7" w:rsidRDefault="00B1589C" w:rsidP="00853DD7">
      <w:pPr>
        <w:pStyle w:val="NormalWeb"/>
        <w:jc w:val="center"/>
      </w:pPr>
      <w:r>
        <w:rPr>
          <w:b/>
          <w:bCs/>
          <w:i/>
          <w:iCs/>
          <w:sz w:val="48"/>
          <w:szCs w:val="48"/>
        </w:rPr>
        <w:t>Public Administration</w:t>
      </w:r>
    </w:p>
    <w:p w:rsidR="00B1589C" w:rsidRPr="00853DD7" w:rsidRDefault="00B1589C" w:rsidP="00853DD7">
      <w:pPr>
        <w:pStyle w:val="NormalWeb"/>
        <w:jc w:val="center"/>
      </w:pPr>
      <w:r>
        <w:rPr>
          <w:sz w:val="36"/>
          <w:szCs w:val="36"/>
        </w:rPr>
        <w:t>POLS 304/504</w:t>
      </w:r>
    </w:p>
    <w:p w:rsidR="00B1589C" w:rsidRPr="00E8529F" w:rsidRDefault="00B1589C" w:rsidP="00B1589C">
      <w:pPr>
        <w:spacing w:before="100" w:beforeAutospacing="1" w:after="100" w:afterAutospacing="1"/>
        <w:rPr>
          <w:rFonts w:ascii="Palatino Linotype" w:hAnsi="Palatino Linotype"/>
        </w:rPr>
      </w:pPr>
      <w:r w:rsidRPr="00E8529F">
        <w:rPr>
          <w:rFonts w:ascii="Palatino Linotype" w:hAnsi="Palatino Linotype"/>
          <w:color w:val="000000"/>
        </w:rPr>
        <w:t xml:space="preserve">Instructor: </w:t>
      </w:r>
      <w:r w:rsidRPr="00E8529F">
        <w:rPr>
          <w:rFonts w:ascii="Palatino Linotype" w:hAnsi="Palatino Linotype"/>
          <w:color w:val="000000"/>
          <w:sz w:val="28"/>
          <w:szCs w:val="28"/>
        </w:rPr>
        <w:t>Lori Klein</w:t>
      </w:r>
      <w:r w:rsidRPr="00E8529F">
        <w:rPr>
          <w:rFonts w:ascii="Palatino Linotype" w:hAnsi="Palatino Linotype"/>
          <w:b/>
          <w:bCs/>
          <w:color w:val="000000"/>
        </w:rPr>
        <w:t xml:space="preserve">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E8529F">
        <w:rPr>
          <w:rFonts w:ascii="Palatino Linotype" w:hAnsi="Palatino Linotype"/>
          <w:color w:val="000000"/>
        </w:rPr>
        <w:t xml:space="preserve">Office: </w:t>
      </w:r>
      <w:r w:rsidR="00627ECB">
        <w:rPr>
          <w:rFonts w:ascii="Palatino Linotype" w:hAnsi="Palatino Linotype"/>
          <w:color w:val="000000"/>
        </w:rPr>
        <w:t>204</w:t>
      </w:r>
      <w:r w:rsidRPr="00E8529F">
        <w:rPr>
          <w:rFonts w:ascii="Palatino Linotype" w:hAnsi="Palatino Linotype"/>
          <w:color w:val="000000"/>
        </w:rPr>
        <w:t xml:space="preserve"> Ganus Building </w:t>
      </w:r>
    </w:p>
    <w:p w:rsidR="004447AA" w:rsidRDefault="004447AA" w:rsidP="004447AA">
      <w:pPr>
        <w:spacing w:before="100" w:beforeAutospacing="1" w:after="100" w:afterAutospacing="1"/>
        <w:rPr>
          <w:rFonts w:ascii="Palatino Linotype" w:hAnsi="Palatino Linotype"/>
          <w:color w:val="000000"/>
        </w:rPr>
      </w:pPr>
      <w:r>
        <w:rPr>
          <w:rFonts w:ascii="Palatino Linotype" w:hAnsi="Palatino Linotype"/>
          <w:color w:val="000000"/>
        </w:rPr>
        <w:t xml:space="preserve">Contacts/Office Hours:  You can reach me, yea verily, in a multitude of ways:  Office phone: 279-4375; </w:t>
      </w:r>
      <w:r w:rsidR="004753CB">
        <w:rPr>
          <w:rFonts w:ascii="Palatino Linotype" w:hAnsi="Palatino Linotype"/>
          <w:color w:val="000000"/>
        </w:rPr>
        <w:t>my top secret, tell no one outside of this class</w:t>
      </w:r>
      <w:r w:rsidR="00532B01">
        <w:rPr>
          <w:rFonts w:ascii="Palatino Linotype" w:hAnsi="Palatino Linotype"/>
          <w:color w:val="000000"/>
        </w:rPr>
        <w:t>,</w:t>
      </w:r>
      <w:r w:rsidR="004753CB">
        <w:rPr>
          <w:rFonts w:ascii="Palatino Linotype" w:hAnsi="Palatino Linotype"/>
          <w:color w:val="000000"/>
        </w:rPr>
        <w:t xml:space="preserve"> cell-phone number: 501-380-9006</w:t>
      </w:r>
      <w:r>
        <w:rPr>
          <w:rFonts w:ascii="Palatino Linotype" w:hAnsi="Palatino Linotype"/>
          <w:color w:val="000000"/>
        </w:rPr>
        <w:t xml:space="preserve">; Rachel, our supremely competent and helpful Departmental Secretary: 279-4427; Facebook; e-mail - </w:t>
      </w:r>
      <w:hyperlink r:id="rId8" w:history="1">
        <w:r>
          <w:rPr>
            <w:rStyle w:val="Hyperlink"/>
            <w:rFonts w:ascii="Palatino Linotype" w:hAnsi="Palatino Linotype"/>
          </w:rPr>
          <w:t>lklein@harding.edu</w:t>
        </w:r>
      </w:hyperlink>
      <w:r>
        <w:rPr>
          <w:rFonts w:ascii="Palatino Linotype" w:hAnsi="Palatino Linotype"/>
          <w:color w:val="000000"/>
        </w:rPr>
        <w:t xml:space="preserve"> ; my website -</w:t>
      </w:r>
      <w:r>
        <w:t xml:space="preserve"> </w:t>
      </w:r>
      <w:hyperlink r:id="rId9" w:history="1">
        <w:r>
          <w:rPr>
            <w:rStyle w:val="Hyperlink"/>
            <w:rFonts w:ascii="Palatino Linotype" w:hAnsi="Palatino Linotype"/>
            <w:sz w:val="20"/>
          </w:rPr>
          <w:t>http://www.harding.edu/lklein</w:t>
        </w:r>
      </w:hyperlink>
      <w:r>
        <w:rPr>
          <w:rFonts w:ascii="Palatino Linotype" w:hAnsi="Palatino Linotype"/>
          <w:color w:val="000000"/>
          <w:sz w:val="20"/>
        </w:rPr>
        <w:t xml:space="preserve"> </w:t>
      </w:r>
      <w:r>
        <w:rPr>
          <w:rFonts w:ascii="Palatino Linotype" w:hAnsi="Palatino Linotype"/>
          <w:color w:val="000000"/>
        </w:rPr>
        <w:t xml:space="preserve">and the always popular note under the door.  I will make my best effort to be in my office for drop-ins on Mondays and Wednesdays from 4:00-5:00, and on </w:t>
      </w:r>
      <w:r>
        <w:rPr>
          <w:rFonts w:ascii="Palatino Linotype" w:hAnsi="Palatino Linotype"/>
        </w:rPr>
        <w:t>Tuesday and Thursday from 2:15-4:45.</w:t>
      </w:r>
      <w:r>
        <w:rPr>
          <w:rFonts w:ascii="Palatino Linotype" w:hAnsi="Palatino Linotype"/>
          <w:color w:val="FF0000"/>
        </w:rPr>
        <w:t xml:space="preserve">  </w:t>
      </w:r>
      <w:r>
        <w:rPr>
          <w:rFonts w:ascii="Palatino Linotype" w:hAnsi="Palatino Linotype"/>
          <w:color w:val="000000"/>
        </w:rPr>
        <w:t xml:space="preserve">I will also be keeping office hours by appointment this semester.    </w:t>
      </w:r>
    </w:p>
    <w:p w:rsidR="00904B44" w:rsidRDefault="00340683" w:rsidP="00340683">
      <w:pPr>
        <w:pStyle w:val="NormalWeb"/>
      </w:pPr>
      <w:r>
        <w:rPr>
          <w:b/>
          <w:bCs/>
        </w:rPr>
        <w:t xml:space="preserve">Course </w:t>
      </w:r>
      <w:r w:rsidR="00904B44">
        <w:rPr>
          <w:b/>
          <w:bCs/>
        </w:rPr>
        <w:t>Purpose</w:t>
      </w:r>
      <w:r>
        <w:t xml:space="preserve">: What our governments do touches our lives on a daily basis. To be a conscientious, well informed and professional governmental employee is an admirable and achievable goal. This course is designed as an overview of the administrative principles and practices of our governments. The primary </w:t>
      </w:r>
      <w:r w:rsidR="00904B44">
        <w:t>purpose</w:t>
      </w:r>
      <w:r>
        <w:t xml:space="preserve"> of the cours</w:t>
      </w:r>
      <w:r w:rsidR="00E767FB">
        <w:t>e is to develop a knowledge of Public A</w:t>
      </w:r>
      <w:r>
        <w:t xml:space="preserve">dministration that will provide a basis for a career in public service. </w:t>
      </w:r>
    </w:p>
    <w:p w:rsidR="00340683" w:rsidRDefault="00340683" w:rsidP="00340683">
      <w:pPr>
        <w:pStyle w:val="NormalWeb"/>
      </w:pPr>
      <w:r>
        <w:t xml:space="preserve">Integrated into the academic process of learning about Public Administration will be the development of certain skills which will be necessary for you to survive and thrive in this profession. Those skills include: personal initiative; information gathering from a variety of sources (lectures, readings, </w:t>
      </w:r>
      <w:r w:rsidR="002A6278">
        <w:t xml:space="preserve">an </w:t>
      </w:r>
      <w:r>
        <w:t xml:space="preserve">interview and web research); assimilation and analysis of information (tests, papers and discussions); presentation of information and analysis (tests, papers and discussions); time management; and personal organization and discipline. </w:t>
      </w:r>
    </w:p>
    <w:p w:rsidR="00340683" w:rsidRDefault="00340683" w:rsidP="00340683">
      <w:pPr>
        <w:pStyle w:val="NormalWeb"/>
      </w:pPr>
      <w:r>
        <w:rPr>
          <w:b/>
          <w:bCs/>
        </w:rPr>
        <w:t>Text</w:t>
      </w:r>
      <w:r>
        <w:t xml:space="preserve">: Richard J. Stillman II, </w:t>
      </w:r>
      <w:r>
        <w:rPr>
          <w:u w:val="single"/>
        </w:rPr>
        <w:t>Public Administration: Concepts and Cases</w:t>
      </w:r>
      <w:r>
        <w:t xml:space="preserve"> </w:t>
      </w:r>
      <w:r w:rsidR="00AC057F">
        <w:t>Ninth</w:t>
      </w:r>
      <w:r>
        <w:t xml:space="preserve"> Edition</w:t>
      </w:r>
      <w:r w:rsidR="00AC057F">
        <w:t xml:space="preserve">  ISBN: 0-495-79580-1</w:t>
      </w:r>
      <w:r>
        <w:br/>
        <w:t xml:space="preserve">There will also be selected </w:t>
      </w:r>
      <w:r w:rsidR="00E223AE">
        <w:rPr>
          <w:b/>
          <w:bCs/>
        </w:rPr>
        <w:t xml:space="preserve">handouts and </w:t>
      </w:r>
      <w:r>
        <w:rPr>
          <w:b/>
          <w:bCs/>
        </w:rPr>
        <w:t>web articles which are part of the reading requirement</w:t>
      </w:r>
      <w:r>
        <w:t xml:space="preserve"> for this course. </w:t>
      </w:r>
    </w:p>
    <w:p w:rsidR="00552E64" w:rsidRDefault="00340683" w:rsidP="00C35312">
      <w:pPr>
        <w:pStyle w:val="NormalWeb"/>
        <w:rPr>
          <w:b/>
        </w:rPr>
      </w:pPr>
      <w:r>
        <w:t xml:space="preserve">We will be taking readings from the text as they relate to the topic under discussion. The readings are NOT in chapter order, so keep your syllabus handy to know what to read. I want you to be well prepared to understand the topics which are being presented and discussed in class, therefore it is very important that you keep up with the readings. There will always be questions on the exams taken only from the readings. </w:t>
      </w:r>
      <w:r w:rsidR="00E223AE">
        <w:t xml:space="preserve"> </w:t>
      </w:r>
      <w:r w:rsidR="00E223AE" w:rsidRPr="00E223AE">
        <w:rPr>
          <w:b/>
        </w:rPr>
        <w:t xml:space="preserve">Do your readings </w:t>
      </w:r>
      <w:r w:rsidR="00E223AE" w:rsidRPr="00E223AE">
        <w:rPr>
          <w:b/>
          <w:u w:val="single"/>
        </w:rPr>
        <w:t>before</w:t>
      </w:r>
      <w:r w:rsidR="00E223AE" w:rsidRPr="00E223AE">
        <w:rPr>
          <w:b/>
        </w:rPr>
        <w:t xml:space="preserve"> class.</w:t>
      </w:r>
      <w:r w:rsidR="00FE7160">
        <w:rPr>
          <w:b/>
        </w:rPr>
        <w:t xml:space="preserve">  I give un-announced reading quizzes. You have been warned!</w:t>
      </w:r>
    </w:p>
    <w:p w:rsidR="00A768E9" w:rsidRDefault="00A768E9" w:rsidP="00C35312">
      <w:pPr>
        <w:pStyle w:val="NormalWeb"/>
      </w:pPr>
    </w:p>
    <w:p w:rsidR="00E07982" w:rsidRPr="00552E64" w:rsidRDefault="00340683" w:rsidP="00C35312">
      <w:pPr>
        <w:pStyle w:val="NormalWeb"/>
        <w:rPr>
          <w:b/>
        </w:rPr>
      </w:pPr>
      <w:r>
        <w:lastRenderedPageBreak/>
        <w:t xml:space="preserve">Grading Scale: Grades will be determined using the following scale of 1000 possible points: </w:t>
      </w:r>
      <w:r w:rsidR="00534DA0">
        <w:tab/>
      </w:r>
      <w:r w:rsidR="00534DA0">
        <w:tab/>
      </w:r>
      <w:r w:rsidR="00534DA0">
        <w:tab/>
      </w:r>
      <w:r>
        <w:t xml:space="preserve">900 - 1000 (90% - 100%) = </w:t>
      </w:r>
      <w:r>
        <w:rPr>
          <w:b/>
          <w:bCs/>
        </w:rPr>
        <w:t>A</w:t>
      </w:r>
      <w:r>
        <w:t xml:space="preserve"> </w:t>
      </w:r>
      <w:r>
        <w:br/>
      </w:r>
      <w:r w:rsidR="00534DA0">
        <w:tab/>
      </w:r>
      <w:r>
        <w:t xml:space="preserve">800 - 899 (80% - 89.9%) </w:t>
      </w:r>
      <w:r w:rsidR="00E767FB">
        <w:t xml:space="preserve"> </w:t>
      </w:r>
      <w:r>
        <w:t xml:space="preserve">= </w:t>
      </w:r>
      <w:r>
        <w:rPr>
          <w:b/>
          <w:bCs/>
        </w:rPr>
        <w:t>B</w:t>
      </w:r>
      <w:r>
        <w:t xml:space="preserve"> </w:t>
      </w:r>
      <w:r>
        <w:br/>
      </w:r>
      <w:r w:rsidR="00534DA0">
        <w:tab/>
      </w:r>
      <w:r>
        <w:t xml:space="preserve">700 - 799 (70% - 79.9%) </w:t>
      </w:r>
      <w:r w:rsidR="00E767FB">
        <w:t xml:space="preserve"> </w:t>
      </w:r>
      <w:r>
        <w:t xml:space="preserve">= </w:t>
      </w:r>
      <w:r>
        <w:rPr>
          <w:b/>
          <w:bCs/>
        </w:rPr>
        <w:t>C</w:t>
      </w:r>
      <w:r>
        <w:t xml:space="preserve"> </w:t>
      </w:r>
      <w:r>
        <w:br/>
      </w:r>
      <w:r w:rsidR="00534DA0">
        <w:tab/>
      </w:r>
      <w:r>
        <w:t xml:space="preserve">600 - 699 (60% - 69.9%) </w:t>
      </w:r>
      <w:r w:rsidR="00E767FB">
        <w:t xml:space="preserve"> </w:t>
      </w:r>
      <w:r>
        <w:t xml:space="preserve">= </w:t>
      </w:r>
      <w:r>
        <w:rPr>
          <w:b/>
          <w:bCs/>
        </w:rPr>
        <w:t>D</w:t>
      </w:r>
      <w:r>
        <w:t xml:space="preserve"> </w:t>
      </w:r>
      <w:r>
        <w:br/>
      </w:r>
      <w:r w:rsidR="00534DA0">
        <w:tab/>
      </w:r>
      <w:r>
        <w:t xml:space="preserve">000 - 599 (00% - 59.9%) </w:t>
      </w:r>
      <w:r w:rsidR="00E767FB">
        <w:t xml:space="preserve"> </w:t>
      </w:r>
      <w:r>
        <w:t xml:space="preserve">= </w:t>
      </w:r>
      <w:r>
        <w:rPr>
          <w:b/>
          <w:bCs/>
        </w:rPr>
        <w:t>F</w:t>
      </w:r>
      <w:r>
        <w:t xml:space="preserve"> </w:t>
      </w:r>
    </w:p>
    <w:p w:rsidR="00C35312" w:rsidRDefault="00340683" w:rsidP="00C35312">
      <w:pPr>
        <w:pStyle w:val="NormalWeb"/>
      </w:pPr>
      <w:r>
        <w:br/>
        <w:t>Grading for the Course: The graded requirements of this course will be given the following weig</w:t>
      </w:r>
      <w:r w:rsidR="00552E64">
        <w:t xml:space="preserve">ht: </w:t>
      </w:r>
    </w:p>
    <w:p w:rsidR="00546884" w:rsidRDefault="00340683" w:rsidP="00552E64">
      <w:pPr>
        <w:pStyle w:val="NormalWeb"/>
        <w:spacing w:after="0" w:afterAutospacing="0"/>
        <w:ind w:left="3600" w:firstLine="720"/>
      </w:pPr>
      <w:r>
        <w:t xml:space="preserve">Due Date (test dates are subject to change) </w:t>
      </w:r>
    </w:p>
    <w:p w:rsidR="00CC24FE" w:rsidRDefault="00340683" w:rsidP="00552E64">
      <w:pPr>
        <w:pStyle w:val="NormalWeb"/>
        <w:spacing w:before="0" w:beforeAutospacing="0" w:after="0" w:afterAutospacing="0"/>
      </w:pPr>
      <w:r>
        <w:br/>
        <w:t xml:space="preserve">Test 1 </w:t>
      </w:r>
      <w:r w:rsidR="00546884">
        <w:tab/>
      </w:r>
      <w:r w:rsidR="00546884">
        <w:tab/>
      </w:r>
      <w:r w:rsidR="00546884">
        <w:tab/>
      </w:r>
      <w:r w:rsidR="00546884">
        <w:tab/>
      </w:r>
      <w:r w:rsidR="00546884">
        <w:tab/>
      </w:r>
      <w:r w:rsidR="00546884">
        <w:tab/>
      </w:r>
      <w:r w:rsidR="00CC24FE">
        <w:t xml:space="preserve">150 </w:t>
      </w:r>
      <w:r w:rsidR="00E4378C">
        <w:t>pts. (</w:t>
      </w:r>
      <w:r w:rsidR="001E2980">
        <w:t>0</w:t>
      </w:r>
      <w:r w:rsidR="007B6737">
        <w:t>9/</w:t>
      </w:r>
      <w:r w:rsidR="00324A40">
        <w:t>06 - 09/12</w:t>
      </w:r>
      <w:r w:rsidR="00E767FB">
        <w:t xml:space="preserve"> </w:t>
      </w:r>
      <w:r w:rsidR="00FD473C">
        <w:t>at the Testing C</w:t>
      </w:r>
      <w:r w:rsidR="006B0F03">
        <w:t>enter</w:t>
      </w:r>
      <w:r>
        <w:t xml:space="preserve">) </w:t>
      </w:r>
      <w:r>
        <w:br/>
        <w:t>Test 2</w:t>
      </w:r>
      <w:r w:rsidR="00546884">
        <w:tab/>
      </w:r>
      <w:r w:rsidR="00546884">
        <w:tab/>
      </w:r>
      <w:r w:rsidR="00546884">
        <w:tab/>
      </w:r>
      <w:r w:rsidR="00546884">
        <w:tab/>
      </w:r>
      <w:r w:rsidR="00546884">
        <w:tab/>
      </w:r>
      <w:r w:rsidR="00546884">
        <w:tab/>
      </w:r>
      <w:r w:rsidR="00CC24FE">
        <w:t xml:space="preserve">150 </w:t>
      </w:r>
      <w:r w:rsidR="008A5C8B">
        <w:t>p</w:t>
      </w:r>
      <w:r w:rsidR="00E85203">
        <w:t>ts. (</w:t>
      </w:r>
      <w:r w:rsidR="00324A40">
        <w:t>09/27 - 10/03</w:t>
      </w:r>
      <w:r w:rsidR="00D77493">
        <w:t xml:space="preserve"> </w:t>
      </w:r>
      <w:r w:rsidR="00FD473C">
        <w:t>at the T</w:t>
      </w:r>
      <w:r w:rsidR="006B0F03">
        <w:t xml:space="preserve">esting </w:t>
      </w:r>
      <w:r w:rsidR="00FD473C">
        <w:t>C</w:t>
      </w:r>
      <w:r w:rsidR="00BC6ABF">
        <w:t>enter</w:t>
      </w:r>
      <w:r>
        <w:t xml:space="preserve">) </w:t>
      </w:r>
      <w:r>
        <w:br/>
        <w:t xml:space="preserve">Test 3 </w:t>
      </w:r>
      <w:r w:rsidR="00546884">
        <w:tab/>
      </w:r>
      <w:r w:rsidR="00546884">
        <w:tab/>
      </w:r>
      <w:r w:rsidR="00546884">
        <w:tab/>
      </w:r>
      <w:r w:rsidR="00546884">
        <w:tab/>
      </w:r>
      <w:r w:rsidR="00546884">
        <w:tab/>
      </w:r>
      <w:r w:rsidR="00546884">
        <w:tab/>
      </w:r>
      <w:r w:rsidR="00CC24FE">
        <w:t>150</w:t>
      </w:r>
      <w:r w:rsidR="00E4378C">
        <w:t xml:space="preserve"> pts. (</w:t>
      </w:r>
      <w:r w:rsidR="007B6737">
        <w:t>10/</w:t>
      </w:r>
      <w:r w:rsidR="00324A40">
        <w:t>25 – 10/31</w:t>
      </w:r>
      <w:r w:rsidR="00FD473C">
        <w:t xml:space="preserve"> at the Testing C</w:t>
      </w:r>
      <w:r w:rsidR="00AC057F">
        <w:t>enter</w:t>
      </w:r>
      <w:r>
        <w:t xml:space="preserve">) </w:t>
      </w:r>
    </w:p>
    <w:p w:rsidR="00CC24FE" w:rsidRDefault="007B6737" w:rsidP="00552E64">
      <w:pPr>
        <w:pStyle w:val="NormalWeb"/>
        <w:spacing w:before="0" w:beforeAutospacing="0" w:after="0" w:afterAutospacing="0"/>
      </w:pPr>
      <w:r>
        <w:t xml:space="preserve">Test 4 </w:t>
      </w:r>
      <w:r>
        <w:tab/>
      </w:r>
      <w:r>
        <w:tab/>
      </w:r>
      <w:r>
        <w:tab/>
      </w:r>
      <w:r>
        <w:tab/>
      </w:r>
      <w:r>
        <w:tab/>
      </w:r>
      <w:r>
        <w:tab/>
        <w:t>150 pts. (</w:t>
      </w:r>
      <w:r w:rsidR="001141EE">
        <w:t>11</w:t>
      </w:r>
      <w:r w:rsidR="00D77493">
        <w:t>/</w:t>
      </w:r>
      <w:r w:rsidR="00324A40">
        <w:t>29 – 12/05</w:t>
      </w:r>
      <w:r w:rsidR="00CC24FE">
        <w:t xml:space="preserve"> at the Testing Center)</w:t>
      </w:r>
    </w:p>
    <w:p w:rsidR="00534DA0" w:rsidRDefault="00340683" w:rsidP="00552E64">
      <w:pPr>
        <w:pStyle w:val="NormalWeb"/>
        <w:spacing w:before="0" w:beforeAutospacing="0" w:after="0" w:afterAutospacing="0"/>
      </w:pPr>
      <w:r>
        <w:br/>
      </w:r>
      <w:r w:rsidR="00534DA0">
        <w:t>Reading Quizzes</w:t>
      </w:r>
      <w:r w:rsidR="00853DD7">
        <w:tab/>
      </w:r>
      <w:r w:rsidR="00853DD7">
        <w:tab/>
      </w:r>
      <w:r w:rsidR="00853DD7">
        <w:tab/>
      </w:r>
      <w:r w:rsidR="00853DD7">
        <w:tab/>
      </w:r>
      <w:r w:rsidR="008A5C8B">
        <w:t xml:space="preserve">90   pts. </w:t>
      </w:r>
      <w:r w:rsidR="00853DD7">
        <w:t>T</w:t>
      </w:r>
      <w:r w:rsidR="008A5C8B">
        <w:t>(NOT)</w:t>
      </w:r>
      <w:r w:rsidR="00853DD7">
        <w:t>BA</w:t>
      </w:r>
    </w:p>
    <w:p w:rsidR="00552E64" w:rsidRDefault="00340683" w:rsidP="00552E64">
      <w:pPr>
        <w:pStyle w:val="NormalWeb"/>
        <w:spacing w:after="0" w:afterAutospacing="0"/>
      </w:pPr>
      <w:r>
        <w:t xml:space="preserve">*Written Assignments: </w:t>
      </w:r>
      <w:r>
        <w:br/>
        <w:t xml:space="preserve">Interview </w:t>
      </w:r>
      <w:r w:rsidR="00546884">
        <w:tab/>
      </w:r>
      <w:r w:rsidR="00546884">
        <w:tab/>
      </w:r>
      <w:r w:rsidR="00546884">
        <w:tab/>
      </w:r>
      <w:r w:rsidR="00546884">
        <w:tab/>
      </w:r>
      <w:r w:rsidR="00546884">
        <w:tab/>
        <w:t xml:space="preserve"> </w:t>
      </w:r>
      <w:r w:rsidR="006B0F03">
        <w:t>10</w:t>
      </w:r>
      <w:r w:rsidR="00324A40">
        <w:t>0 pts (11/06</w:t>
      </w:r>
      <w:r>
        <w:t xml:space="preserve">) </w:t>
      </w:r>
      <w:r>
        <w:br/>
        <w:t xml:space="preserve">Case Review </w:t>
      </w:r>
      <w:r w:rsidR="00546884">
        <w:tab/>
      </w:r>
      <w:r w:rsidR="00546884">
        <w:tab/>
      </w:r>
      <w:r w:rsidR="00546884">
        <w:tab/>
      </w:r>
      <w:r w:rsidR="00546884">
        <w:tab/>
      </w:r>
      <w:r w:rsidR="00546884">
        <w:tab/>
        <w:t xml:space="preserve"> </w:t>
      </w:r>
      <w:r w:rsidR="006B0F03">
        <w:t>10</w:t>
      </w:r>
      <w:r w:rsidR="00AC057F">
        <w:t>0</w:t>
      </w:r>
      <w:r>
        <w:t xml:space="preserve"> pts. (sign-up) </w:t>
      </w:r>
    </w:p>
    <w:p w:rsidR="00552E64" w:rsidRDefault="00BC6ABF" w:rsidP="00552E64">
      <w:pPr>
        <w:pStyle w:val="NormalWeb"/>
        <w:spacing w:before="0" w:beforeAutospacing="0" w:after="0" w:afterAutospacing="0"/>
      </w:pPr>
      <w:r>
        <w:br/>
        <w:t>#Web Assignment</w:t>
      </w:r>
      <w:r w:rsidR="00340683">
        <w:t xml:space="preserve">: </w:t>
      </w:r>
      <w:r w:rsidR="00340683">
        <w:br/>
        <w:t xml:space="preserve">Job Search </w:t>
      </w:r>
      <w:r w:rsidR="00546884">
        <w:tab/>
      </w:r>
      <w:r w:rsidR="00546884">
        <w:tab/>
      </w:r>
      <w:r w:rsidR="00546884">
        <w:tab/>
      </w:r>
      <w:r w:rsidR="00546884">
        <w:tab/>
      </w:r>
      <w:r>
        <w:t xml:space="preserve">    </w:t>
      </w:r>
      <w:r w:rsidR="00546884">
        <w:tab/>
        <w:t xml:space="preserve"> </w:t>
      </w:r>
      <w:r>
        <w:t xml:space="preserve"> </w:t>
      </w:r>
      <w:r w:rsidR="00FE7160">
        <w:t>10 pts (</w:t>
      </w:r>
      <w:r w:rsidR="00324A40">
        <w:t>8/30</w:t>
      </w:r>
      <w:r w:rsidR="00340683">
        <w:t>)</w:t>
      </w:r>
      <w:r w:rsidR="0078662A">
        <w:t xml:space="preserve"> </w:t>
      </w:r>
    </w:p>
    <w:p w:rsidR="007B6737" w:rsidRPr="007B6737" w:rsidRDefault="00AC057F" w:rsidP="007B6737">
      <w:pPr>
        <w:pStyle w:val="NormalWeb"/>
        <w:rPr>
          <w:b/>
          <w:sz w:val="18"/>
          <w:u w:val="single"/>
        </w:rPr>
      </w:pPr>
      <w:r>
        <w:tab/>
      </w:r>
      <w:r w:rsidR="00340683">
        <w:br/>
      </w:r>
      <w:r w:rsidR="00BC6ABF">
        <w:t xml:space="preserve">Comprehensive </w:t>
      </w:r>
      <w:r w:rsidR="00340683">
        <w:t xml:space="preserve">Examination </w:t>
      </w:r>
      <w:r w:rsidR="00BC6ABF">
        <w:tab/>
      </w:r>
      <w:r w:rsidR="00BC6ABF">
        <w:tab/>
      </w:r>
      <w:r w:rsidR="00546884">
        <w:tab/>
      </w:r>
      <w:r>
        <w:t>1</w:t>
      </w:r>
      <w:r w:rsidR="00340683">
        <w:t>0</w:t>
      </w:r>
      <w:r w:rsidR="00853DD7">
        <w:t xml:space="preserve">0 pts. </w:t>
      </w:r>
      <w:r w:rsidR="007B6737" w:rsidRPr="007B6737">
        <w:rPr>
          <w:b/>
          <w:iCs/>
          <w:sz w:val="18"/>
          <w:u w:val="single"/>
        </w:rPr>
        <w:t>Monday,</w:t>
      </w:r>
      <w:r w:rsidR="00324A40">
        <w:rPr>
          <w:b/>
          <w:iCs/>
          <w:sz w:val="18"/>
          <w:u w:val="single"/>
        </w:rPr>
        <w:t xml:space="preserve"> December 10 - Thur</w:t>
      </w:r>
      <w:r w:rsidR="007B6737" w:rsidRPr="007B6737">
        <w:rPr>
          <w:b/>
          <w:iCs/>
          <w:sz w:val="18"/>
          <w:u w:val="single"/>
        </w:rPr>
        <w:t>sday, December</w:t>
      </w:r>
      <w:r w:rsidR="001141EE">
        <w:rPr>
          <w:b/>
          <w:iCs/>
          <w:sz w:val="18"/>
          <w:u w:val="single"/>
        </w:rPr>
        <w:t xml:space="preserve"> 13</w:t>
      </w:r>
      <w:r w:rsidR="007B6737" w:rsidRPr="007B6737">
        <w:rPr>
          <w:b/>
          <w:iCs/>
          <w:sz w:val="18"/>
          <w:u w:val="single"/>
        </w:rPr>
        <w:t>-</w:t>
      </w:r>
      <w:r w:rsidR="007B6737" w:rsidRPr="007B6737">
        <w:rPr>
          <w:b/>
          <w:sz w:val="18"/>
          <w:u w:val="single"/>
        </w:rPr>
        <w:t xml:space="preserve"> in the Testing Center  </w:t>
      </w:r>
    </w:p>
    <w:p w:rsidR="00340683" w:rsidRDefault="00340683" w:rsidP="00552E64">
      <w:pPr>
        <w:pStyle w:val="NormalWeb"/>
        <w:spacing w:before="0" w:beforeAutospacing="0" w:after="0" w:afterAutospacing="0"/>
      </w:pPr>
    </w:p>
    <w:p w:rsidR="00853DD7" w:rsidRDefault="00546884" w:rsidP="004F62E5">
      <w:pPr>
        <w:pStyle w:val="NormalWeb"/>
      </w:pPr>
      <w:r>
        <w:t>Class Total</w:t>
      </w:r>
      <w:r>
        <w:tab/>
      </w:r>
      <w:r>
        <w:tab/>
      </w:r>
      <w:r>
        <w:tab/>
      </w:r>
      <w:r>
        <w:tab/>
        <w:t xml:space="preserve">          1000 pts.</w:t>
      </w:r>
    </w:p>
    <w:p w:rsidR="005A06CA" w:rsidRDefault="005A06CA" w:rsidP="004F62E5">
      <w:pPr>
        <w:pStyle w:val="NormalWeb"/>
      </w:pPr>
    </w:p>
    <w:p w:rsidR="005A06CA" w:rsidRDefault="005A06CA" w:rsidP="004F62E5">
      <w:pPr>
        <w:pStyle w:val="NormalWeb"/>
      </w:pPr>
      <w:bookmarkStart w:id="0" w:name="_GoBack"/>
      <w:bookmarkEnd w:id="0"/>
      <w:r>
        <w:rPr>
          <w:noProof/>
        </w:rPr>
        <mc:AlternateContent>
          <mc:Choice Requires="wps">
            <w:drawing>
              <wp:anchor distT="91440" distB="91440" distL="114300" distR="114300" simplePos="0" relativeHeight="251659264" behindDoc="0" locked="0" layoutInCell="1" allowOverlap="1" wp14:anchorId="77C8767E" wp14:editId="6076B722">
                <wp:simplePos x="0" y="0"/>
                <wp:positionH relativeFrom="page">
                  <wp:posOffset>1819275</wp:posOffset>
                </wp:positionH>
                <wp:positionV relativeFrom="paragraph">
                  <wp:posOffset>310515</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5A06CA" w:rsidRPr="00555AD2" w:rsidRDefault="005A06CA" w:rsidP="005A06CA">
                            <w:pPr>
                              <w:pBdr>
                                <w:top w:val="single" w:sz="24" w:space="8" w:color="4F81BD" w:themeColor="accent1"/>
                                <w:bottom w:val="single" w:sz="24" w:space="8" w:color="4F81BD" w:themeColor="accent1"/>
                              </w:pBdr>
                              <w:jc w:val="center"/>
                              <w:rPr>
                                <w:i/>
                                <w:iCs/>
                              </w:rPr>
                            </w:pPr>
                            <w:r w:rsidRPr="00555AD2">
                              <w:rPr>
                                <w:i/>
                                <w:iCs/>
                              </w:rPr>
                              <w:t>NEW this semester: You must register your fingerprint during the FIRST week of class. Go to the Testing Lab in Room 211 Ezell Building, August 20-24.  Take your ID with you. YOU WILL NOT BE ALLOWED TO TAKE QUIZZES</w:t>
                            </w:r>
                            <w:r w:rsidRPr="00555AD2">
                              <w:rPr>
                                <w:i/>
                                <w:iCs/>
                              </w:rPr>
                              <w:t xml:space="preserve"> OR TESTS</w:t>
                            </w:r>
                            <w:r w:rsidRPr="00555AD2">
                              <w:rPr>
                                <w:i/>
                                <w:iCs/>
                              </w:rPr>
                              <w:t xml:space="preserve"> IF YOU HAVE NOT REGISTERED YOUR FINGERPRINT.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77C8767E" id="_x0000_t202" coordsize="21600,21600" o:spt="202" path="m,l,21600r21600,l21600,xe">
                <v:stroke joinstyle="miter"/>
                <v:path gradientshapeok="t" o:connecttype="rect"/>
              </v:shapetype>
              <v:shape id="Text Box 2" o:spid="_x0000_s1026" type="#_x0000_t202" style="position:absolute;margin-left:143.25pt;margin-top:24.45pt;width:273.6pt;height:110.55pt;z-index:25165926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" filled="f" stroked="f">
                <v:textbox style="mso-fit-shape-to-text:t">
                  <w:txbxContent>
                    <w:p w:rsidR="005A06CA" w:rsidRPr="00555AD2" w:rsidRDefault="005A06CA" w:rsidP="005A06CA">
                      <w:pPr>
                        <w:pBdr>
                          <w:top w:val="single" w:sz="24" w:space="8" w:color="4F81BD" w:themeColor="accent1"/>
                          <w:bottom w:val="single" w:sz="24" w:space="8" w:color="4F81BD" w:themeColor="accent1"/>
                        </w:pBdr>
                        <w:jc w:val="center"/>
                        <w:rPr>
                          <w:i/>
                          <w:iCs/>
                        </w:rPr>
                      </w:pPr>
                      <w:r w:rsidRPr="00555AD2">
                        <w:rPr>
                          <w:i/>
                          <w:iCs/>
                        </w:rPr>
                        <w:t>NEW this semester: You must register your fingerprint during the FIRST week of class. Go to the Testing Lab in Room 211 Ezell Building, August 20-24.  Take your ID with you. YOU WILL NOT BE ALLOWED TO TAKE QUIZZES</w:t>
                      </w:r>
                      <w:r w:rsidRPr="00555AD2">
                        <w:rPr>
                          <w:i/>
                          <w:iCs/>
                        </w:rPr>
                        <w:t xml:space="preserve"> OR TESTS</w:t>
                      </w:r>
                      <w:r w:rsidRPr="00555AD2">
                        <w:rPr>
                          <w:i/>
                          <w:iCs/>
                        </w:rPr>
                        <w:t xml:space="preserve"> IF YOU HAVE NOT REGISTERED YOUR FINGERPRINT.</w:t>
                      </w:r>
                    </w:p>
                  </w:txbxContent>
                </v:textbox>
                <w10:wrap type="topAndBottom" anchorx="page"/>
              </v:shape>
            </w:pict>
          </mc:Fallback>
        </mc:AlternateContent>
      </w:r>
    </w:p>
    <w:p w:rsidR="00340683" w:rsidRPr="00C35312" w:rsidRDefault="00340683" w:rsidP="00C35312">
      <w:pPr>
        <w:pStyle w:val="NormalWeb"/>
        <w:jc w:val="center"/>
        <w:rPr>
          <w:sz w:val="32"/>
          <w:szCs w:val="32"/>
        </w:rPr>
      </w:pPr>
      <w:r w:rsidRPr="00C35312">
        <w:rPr>
          <w:b/>
          <w:bCs/>
          <w:sz w:val="32"/>
          <w:szCs w:val="32"/>
        </w:rPr>
        <w:t>Course Components:</w:t>
      </w:r>
    </w:p>
    <w:p w:rsidR="00546884" w:rsidRPr="002A6278" w:rsidRDefault="00340683" w:rsidP="00340683">
      <w:pPr>
        <w:pStyle w:val="NormalWeb"/>
        <w:rPr>
          <w:b/>
          <w:u w:val="single"/>
        </w:rPr>
      </w:pPr>
      <w:r w:rsidRPr="002A6278">
        <w:rPr>
          <w:b/>
        </w:rPr>
        <w:t> </w:t>
      </w:r>
      <w:r w:rsidR="00546884" w:rsidRPr="002A6278">
        <w:rPr>
          <w:b/>
          <w:u w:val="single"/>
        </w:rPr>
        <w:t>Examinations:</w:t>
      </w:r>
      <w:r w:rsidRPr="002A6278">
        <w:rPr>
          <w:b/>
          <w:u w:val="single"/>
        </w:rPr>
        <w:t xml:space="preserve"> </w:t>
      </w:r>
    </w:p>
    <w:p w:rsidR="008A5C8B" w:rsidRDefault="00546884" w:rsidP="00340683">
      <w:pPr>
        <w:pStyle w:val="NormalWeb"/>
      </w:pPr>
      <w:r w:rsidRPr="00546884">
        <w:t>Reading Quizzes:</w:t>
      </w:r>
      <w:r w:rsidR="0085274D">
        <w:t xml:space="preserve">  Un</w:t>
      </w:r>
      <w:r w:rsidR="00542774">
        <w:t>announced R</w:t>
      </w:r>
      <w:r>
        <w:t xml:space="preserve">eading </w:t>
      </w:r>
      <w:r w:rsidR="00542774">
        <w:t>Q</w:t>
      </w:r>
      <w:r w:rsidR="0085274D">
        <w:t>uizzes will take place through</w:t>
      </w:r>
      <w:r>
        <w:t xml:space="preserve">out the semester to confirm that students have done the assigned readings.  </w:t>
      </w:r>
      <w:r w:rsidR="00542774">
        <w:t>The lowest quiz score of the semester will be dropped.</w:t>
      </w:r>
    </w:p>
    <w:p w:rsidR="00340683" w:rsidRPr="00546884" w:rsidRDefault="00340683" w:rsidP="00340683">
      <w:pPr>
        <w:pStyle w:val="NormalWeb"/>
        <w:rPr>
          <w:u w:val="single"/>
        </w:rPr>
      </w:pPr>
      <w:r w:rsidRPr="00546884">
        <w:lastRenderedPageBreak/>
        <w:t>Tests:</w:t>
      </w:r>
      <w:r>
        <w:t xml:space="preserve"> There will be </w:t>
      </w:r>
      <w:r w:rsidR="00CC24FE">
        <w:t>four</w:t>
      </w:r>
      <w:r>
        <w:t xml:space="preserve"> tests and a </w:t>
      </w:r>
      <w:r w:rsidR="00327228">
        <w:t>comprehensive</w:t>
      </w:r>
      <w:r>
        <w:t xml:space="preserve"> final. The tests are intended to measure your growing knowledge and help you prepare for the final. In order to more accurately assess your knowledge, a variety of question types will be used throughout the semester: short answer, fill in the blank, essay, matching, definitions, multiple choice, etc. </w:t>
      </w:r>
      <w:r w:rsidR="00327228">
        <w:t xml:space="preserve"> </w:t>
      </w:r>
    </w:p>
    <w:p w:rsidR="00A768E9" w:rsidRPr="006477EA" w:rsidRDefault="00546884" w:rsidP="00340683">
      <w:pPr>
        <w:pStyle w:val="NormalWeb"/>
      </w:pPr>
      <w:r w:rsidRPr="00546884">
        <w:t>Comprehensive Exam:</w:t>
      </w:r>
      <w:r w:rsidR="00CC24FE">
        <w:t xml:space="preserve"> </w:t>
      </w:r>
      <w:r w:rsidR="00CC24FE" w:rsidRPr="00527323">
        <w:rPr>
          <w:u w:val="single"/>
        </w:rPr>
        <w:t>T</w:t>
      </w:r>
      <w:r w:rsidRPr="00527323">
        <w:rPr>
          <w:u w:val="single"/>
        </w:rPr>
        <w:t xml:space="preserve">he final </w:t>
      </w:r>
      <w:r w:rsidR="00527323" w:rsidRPr="00527323">
        <w:rPr>
          <w:u w:val="single"/>
        </w:rPr>
        <w:t>examination</w:t>
      </w:r>
      <w:r w:rsidRPr="00527323">
        <w:rPr>
          <w:u w:val="single"/>
        </w:rPr>
        <w:t xml:space="preserve"> will be comprehensive. </w:t>
      </w:r>
      <w:r>
        <w:t xml:space="preserve">It will be based on the readings and lectures. This </w:t>
      </w:r>
      <w:r w:rsidR="00527323">
        <w:t>exam</w:t>
      </w:r>
      <w:r>
        <w:t xml:space="preserve"> will focus on core knowledge and definitions, and will also include a segment on missed questions from previous examinations. As with the tests, a variety of question types will be used: short answer, matching, fill in the blank, essay, definitions, multiple choice, etc. </w:t>
      </w:r>
    </w:p>
    <w:p w:rsidR="00340683" w:rsidRDefault="00340683" w:rsidP="00340683">
      <w:pPr>
        <w:pStyle w:val="NormalWeb"/>
      </w:pPr>
      <w:r w:rsidRPr="002A6278">
        <w:rPr>
          <w:b/>
          <w:u w:val="single"/>
        </w:rPr>
        <w:t>Written Assignments:</w:t>
      </w:r>
      <w:r>
        <w:t xml:space="preserve"> </w:t>
      </w:r>
      <w:r>
        <w:br/>
        <w:t xml:space="preserve">Writing and analytical skills are an essential part of successful public administration. </w:t>
      </w:r>
    </w:p>
    <w:p w:rsidR="00340683" w:rsidRPr="00557EA5" w:rsidRDefault="00340683" w:rsidP="00340683">
      <w:pPr>
        <w:pStyle w:val="NormalWeb"/>
        <w:rPr>
          <w:color w:val="FF0066"/>
        </w:rPr>
      </w:pPr>
      <w:r w:rsidRPr="002A6278">
        <w:rPr>
          <w:b/>
        </w:rPr>
        <w:t>Interview:</w:t>
      </w:r>
      <w:r>
        <w:t xml:space="preserve"> On </w:t>
      </w:r>
      <w:r w:rsidR="00324A40">
        <w:rPr>
          <w:color w:val="FF0066"/>
        </w:rPr>
        <w:t>November 6</w:t>
      </w:r>
      <w:r w:rsidR="00324A40" w:rsidRPr="00324A40">
        <w:rPr>
          <w:color w:val="FF0066"/>
          <w:vertAlign w:val="superscript"/>
        </w:rPr>
        <w:t>th</w:t>
      </w:r>
      <w:r w:rsidR="00E85203">
        <w:rPr>
          <w:color w:val="FF0066"/>
        </w:rPr>
        <w:t xml:space="preserve"> </w:t>
      </w:r>
      <w:r>
        <w:t xml:space="preserve">you will turn in the written result of an interview conducted with a practitioner of public administration. The scope of the interview is up to you. My goal is for you to speak to a real live person who does this for a living and find out what their job is like. You may choose a person from any branch or level of government, but I want public administrators, not elected officials. Contact me well before this assignment is due if you have questions or are concerned if your choice is appropriate. This assignment is to be a minimum of three typewritten pages. </w:t>
      </w:r>
      <w:r w:rsidR="00E86117">
        <w:t xml:space="preserve">Most papers which earn an A are 5 pages or more. </w:t>
      </w:r>
      <w:r>
        <w:t xml:space="preserve">All papers must be well organized and grammatically correct. A "C" paper will include thoughtful questions and will be well presented. A "B" paper will include thoughtful questions and analytical comments in an appropriate format. An "A" paper will be very well written and will include background on the person's agency and position, thoughtful questions and analytical comments. </w:t>
      </w:r>
    </w:p>
    <w:p w:rsidR="00340683" w:rsidRDefault="00340683" w:rsidP="00340683">
      <w:pPr>
        <w:pStyle w:val="NormalWeb"/>
      </w:pPr>
      <w:r w:rsidRPr="002A6278">
        <w:rPr>
          <w:b/>
        </w:rPr>
        <w:t>Case Review:</w:t>
      </w:r>
      <w:r>
        <w:t xml:space="preserve">  As you will see in the attached schedule, we will be discussing in class a number of cases from the Stillman text and my vast collection of P.A. readings. Each student will be responsible for a two or more page summary of one of the assigned cases. Undergraduate students will sign up for a case during the first week of class. You may use the format that best suits your own analytical approach. You must: 1) summarize the facts of the case 2) prepare an analysis of the facts of the case and 3) offer comments which tie the case into class concepts. I have examples of well written reviews available upon request. </w:t>
      </w:r>
    </w:p>
    <w:p w:rsidR="00546884" w:rsidRPr="002A6278" w:rsidRDefault="00051C11" w:rsidP="00546884">
      <w:pPr>
        <w:pStyle w:val="NormalWeb"/>
        <w:rPr>
          <w:b/>
          <w:u w:val="single"/>
        </w:rPr>
      </w:pPr>
      <w:r w:rsidRPr="002A6278">
        <w:rPr>
          <w:b/>
          <w:u w:val="single"/>
        </w:rPr>
        <w:t>Web Assignment</w:t>
      </w:r>
      <w:r w:rsidR="00340683" w:rsidRPr="002A6278">
        <w:rPr>
          <w:b/>
          <w:u w:val="single"/>
        </w:rPr>
        <w:t xml:space="preserve">: </w:t>
      </w:r>
    </w:p>
    <w:p w:rsidR="00C35312" w:rsidRPr="00AC057F" w:rsidRDefault="00340683" w:rsidP="00340683">
      <w:pPr>
        <w:pStyle w:val="NormalWeb"/>
      </w:pPr>
      <w:r w:rsidRPr="002A6278">
        <w:rPr>
          <w:b/>
        </w:rPr>
        <w:t>J</w:t>
      </w:r>
      <w:r w:rsidR="0017772D" w:rsidRPr="002A6278">
        <w:rPr>
          <w:b/>
        </w:rPr>
        <w:t>ob S</w:t>
      </w:r>
      <w:r w:rsidRPr="002A6278">
        <w:rPr>
          <w:b/>
        </w:rPr>
        <w:t>earch:</w:t>
      </w:r>
      <w:r>
        <w:t xml:space="preserve"> To facilitate our discussion</w:t>
      </w:r>
      <w:r w:rsidR="008A6DF6">
        <w:t>s</w:t>
      </w:r>
      <w:r>
        <w:t xml:space="preserve"> of </w:t>
      </w:r>
      <w:r w:rsidR="008A6DF6">
        <w:t>bureaucratic careers</w:t>
      </w:r>
      <w:r>
        <w:t xml:space="preserve">, I want each of you to peruse the Web for public administration job opportunities, paying attention to things like degree and/or experience requirements, pay scale, job title, etc. Print out three listings which you would be interested in pursuing and bring them to class on </w:t>
      </w:r>
      <w:r w:rsidR="00641135">
        <w:rPr>
          <w:color w:val="FF0099"/>
        </w:rPr>
        <w:t>August</w:t>
      </w:r>
      <w:r w:rsidR="00D77493">
        <w:rPr>
          <w:color w:val="FF0099"/>
        </w:rPr>
        <w:t xml:space="preserve"> </w:t>
      </w:r>
      <w:r w:rsidR="00324A40">
        <w:rPr>
          <w:color w:val="FF0099"/>
        </w:rPr>
        <w:t>30</w:t>
      </w:r>
      <w:r w:rsidR="00324A40" w:rsidRPr="00324A40">
        <w:rPr>
          <w:color w:val="FF0099"/>
          <w:vertAlign w:val="superscript"/>
        </w:rPr>
        <w:t>th</w:t>
      </w:r>
      <w:r>
        <w:t>.</w:t>
      </w:r>
    </w:p>
    <w:p w:rsidR="00546884" w:rsidRPr="00546884" w:rsidRDefault="00C35312" w:rsidP="00340683">
      <w:pPr>
        <w:pStyle w:val="NormalWeb"/>
        <w:rPr>
          <w:b/>
          <w:bCs/>
          <w:u w:val="single"/>
        </w:rPr>
      </w:pPr>
      <w:r>
        <w:rPr>
          <w:b/>
          <w:bCs/>
          <w:u w:val="single"/>
        </w:rPr>
        <w:t xml:space="preserve">Course </w:t>
      </w:r>
      <w:r w:rsidR="00AC057F">
        <w:rPr>
          <w:b/>
          <w:bCs/>
          <w:u w:val="single"/>
        </w:rPr>
        <w:t>Polic</w:t>
      </w:r>
      <w:r w:rsidR="00546884" w:rsidRPr="00546884">
        <w:rPr>
          <w:b/>
          <w:bCs/>
          <w:u w:val="single"/>
        </w:rPr>
        <w:t>es:</w:t>
      </w:r>
    </w:p>
    <w:p w:rsidR="00853DD7" w:rsidRDefault="00340683" w:rsidP="00340683">
      <w:pPr>
        <w:pStyle w:val="NormalWeb"/>
      </w:pPr>
      <w:r>
        <w:rPr>
          <w:b/>
          <w:bCs/>
        </w:rPr>
        <w:t>Grade Posting</w:t>
      </w:r>
      <w:r>
        <w:t xml:space="preserve">: Grades will be posted to </w:t>
      </w:r>
      <w:r w:rsidR="00641135">
        <w:t>Canvas.</w:t>
      </w:r>
    </w:p>
    <w:p w:rsidR="00E85203" w:rsidRPr="0078662A" w:rsidRDefault="00340683" w:rsidP="00E85203">
      <w:pPr>
        <w:spacing w:before="100" w:beforeAutospacing="1" w:after="100" w:afterAutospacing="1"/>
        <w:rPr>
          <w:rFonts w:ascii="Palatino Linotype" w:hAnsi="Palatino Linotype" w:cs="TimesNewRoman"/>
          <w:sz w:val="20"/>
          <w:szCs w:val="20"/>
        </w:rPr>
      </w:pPr>
      <w:r>
        <w:rPr>
          <w:b/>
          <w:bCs/>
        </w:rPr>
        <w:t>Attendance Policy:</w:t>
      </w:r>
      <w:r>
        <w:t xml:space="preserve"> </w:t>
      </w:r>
      <w:r w:rsidR="00E85203" w:rsidRPr="00E85203">
        <w:rPr>
          <w:color w:val="000000"/>
        </w:rPr>
        <w:t xml:space="preserve">Attendance at all classes is expected.  Assigned seats will be used to assist in learning your names and monitoring attendance.  You must see me for excused absences within two class periods of the absence. </w:t>
      </w:r>
      <w:r w:rsidR="00BC6ABF">
        <w:rPr>
          <w:b/>
          <w:bCs/>
          <w:color w:val="000000"/>
        </w:rPr>
        <w:t xml:space="preserve"> </w:t>
      </w:r>
      <w:r w:rsidR="00E85203" w:rsidRPr="00E85203">
        <w:rPr>
          <w:b/>
          <w:bCs/>
          <w:i/>
          <w:color w:val="000000"/>
        </w:rPr>
        <w:t>At the end of the semester, those students with one or no unexcused absences will be able to benefit from a more lenient rounding policy:  I will round up a maximum of ten total points instead of my customary five.</w:t>
      </w:r>
      <w:r w:rsidR="00E85203" w:rsidRPr="00E85203">
        <w:t xml:space="preserve">  </w:t>
      </w:r>
      <w:r w:rsidR="0078662A" w:rsidRPr="0078662A">
        <w:t xml:space="preserve">If you have more than </w:t>
      </w:r>
      <w:r w:rsidR="00067C44">
        <w:t>two</w:t>
      </w:r>
      <w:r w:rsidR="0078662A" w:rsidRPr="0078662A">
        <w:t xml:space="preserve"> unexcused absences, I will NOT round up, not even the tiniest bit.  If you have made no attempts to earn extra credit, I will not round up.</w:t>
      </w:r>
      <w:r w:rsidR="00D77493">
        <w:t xml:space="preserve"> If you have a missing grade from an assignment, test, or a quiz during the semester, I will not round up.</w:t>
      </w:r>
    </w:p>
    <w:p w:rsidR="00340683" w:rsidRDefault="00E85203" w:rsidP="00E85203">
      <w:pPr>
        <w:spacing w:before="100" w:beforeAutospacing="1" w:after="100" w:afterAutospacing="1"/>
      </w:pPr>
      <w:r w:rsidRPr="00E85203">
        <w:lastRenderedPageBreak/>
        <w:t>Students who ac</w:t>
      </w:r>
      <w:r w:rsidR="00E767FB">
        <w:t>cumulate 4</w:t>
      </w:r>
      <w:r w:rsidRPr="00E85203">
        <w:t xml:space="preserve"> or more unexcused absences will be removed from the class roster with an automatic grade of “F”. When you are dropped from the class, you may not then “withdraw.”  If a </w:t>
      </w:r>
      <w:r w:rsidR="00E767FB">
        <w:t>student accumulates more than 10</w:t>
      </w:r>
      <w:r w:rsidRPr="00E85203">
        <w:t xml:space="preserve"> </w:t>
      </w:r>
      <w:r w:rsidR="0078662A" w:rsidRPr="00E85203">
        <w:t xml:space="preserve">excused </w:t>
      </w:r>
      <w:r w:rsidRPr="00E85203">
        <w:t xml:space="preserve">absences, the nature of the course has been changed to an independent study.  Consequently, a 20 page (15 sources) </w:t>
      </w:r>
      <w:r w:rsidR="00067C44">
        <w:t xml:space="preserve">Turabian-style </w:t>
      </w:r>
      <w:r w:rsidRPr="00E85203">
        <w:t xml:space="preserve">research paper on an approved topic related to American </w:t>
      </w:r>
      <w:r w:rsidR="0078662A">
        <w:t xml:space="preserve">Public Administration </w:t>
      </w:r>
      <w:r w:rsidRPr="00E85203">
        <w:t>will then be required</w:t>
      </w:r>
      <w:r w:rsidR="00067C44">
        <w:t xml:space="preserve"> in addition to the required points</w:t>
      </w:r>
      <w:r w:rsidRPr="00E85203">
        <w:t xml:space="preserve"> for a passing grade.</w:t>
      </w:r>
    </w:p>
    <w:p w:rsidR="00067C44" w:rsidRPr="00A768E9" w:rsidRDefault="00890787" w:rsidP="00E85203">
      <w:pPr>
        <w:spacing w:before="100" w:beforeAutospacing="1" w:after="100" w:afterAutospacing="1"/>
        <w:rPr>
          <w:rFonts w:ascii="Palatino Linotype" w:hAnsi="Palatino Linotype"/>
          <w:color w:val="000000"/>
          <w:sz w:val="20"/>
          <w:szCs w:val="20"/>
        </w:rPr>
      </w:pPr>
      <w:r>
        <w:rPr>
          <w:b/>
        </w:rPr>
        <w:t xml:space="preserve">Make-up tests:  </w:t>
      </w:r>
      <w:r w:rsidR="00067C44">
        <w:rPr>
          <w:b/>
        </w:rPr>
        <w:t>Each test is given in a seven day window at the Testing Center. Therefore, make-up tests are allowed ONLY for documented excused absences</w:t>
      </w:r>
      <w:r w:rsidR="00D77493">
        <w:rPr>
          <w:b/>
        </w:rPr>
        <w:t xml:space="preserve"> that extend throughout the seven day period</w:t>
      </w:r>
      <w:r w:rsidR="00067C44">
        <w:rPr>
          <w:b/>
        </w:rPr>
        <w:t xml:space="preserve">.  </w:t>
      </w:r>
      <w:r w:rsidRPr="00067C44">
        <w:rPr>
          <w:color w:val="000000"/>
        </w:rPr>
        <w:t>For an excused absence</w:t>
      </w:r>
      <w:r w:rsidRPr="00890787">
        <w:rPr>
          <w:color w:val="000000"/>
        </w:rPr>
        <w:t xml:space="preserve"> (death, documented illness or University related activity), make-up tests </w:t>
      </w:r>
      <w:r w:rsidR="00067C44">
        <w:rPr>
          <w:color w:val="000000"/>
        </w:rPr>
        <w:t xml:space="preserve">must be scheduled through the professor with the Testing Center.  </w:t>
      </w:r>
      <w:r w:rsidRPr="00890787">
        <w:rPr>
          <w:color w:val="000000"/>
        </w:rPr>
        <w:t xml:space="preserve">You will have one week after your return to classes to make up your test.  </w:t>
      </w:r>
      <w:r w:rsidRPr="00890787">
        <w:rPr>
          <w:b/>
          <w:color w:val="000000"/>
        </w:rPr>
        <w:t>After that week, the missed test will be recorded as a zero</w:t>
      </w:r>
      <w:r w:rsidR="00067C44">
        <w:rPr>
          <w:b/>
          <w:color w:val="000000"/>
        </w:rPr>
        <w:t>.</w:t>
      </w:r>
      <w:r>
        <w:rPr>
          <w:rFonts w:ascii="Palatino Linotype" w:hAnsi="Palatino Linotype"/>
          <w:color w:val="000000"/>
          <w:sz w:val="20"/>
          <w:szCs w:val="20"/>
        </w:rPr>
        <w:t xml:space="preserve"> </w:t>
      </w:r>
      <w:r w:rsidR="00542774">
        <w:rPr>
          <w:rFonts w:ascii="Palatino Linotype" w:hAnsi="Palatino Linotype"/>
          <w:color w:val="000000"/>
          <w:sz w:val="20"/>
          <w:szCs w:val="20"/>
        </w:rPr>
        <w:t xml:space="preserve"> Missed Reading Quizzes will be taken on the </w:t>
      </w:r>
      <w:r w:rsidR="00542774" w:rsidRPr="00542774">
        <w:rPr>
          <w:rFonts w:ascii="Palatino Linotype" w:hAnsi="Palatino Linotype"/>
          <w:b/>
          <w:color w:val="000000"/>
          <w:sz w:val="20"/>
          <w:szCs w:val="20"/>
        </w:rPr>
        <w:t>first</w:t>
      </w:r>
      <w:r w:rsidR="00542774">
        <w:rPr>
          <w:rFonts w:ascii="Palatino Linotype" w:hAnsi="Palatino Linotype"/>
          <w:color w:val="000000"/>
          <w:sz w:val="20"/>
          <w:szCs w:val="20"/>
        </w:rPr>
        <w:t xml:space="preserve"> day of return to classes after an excused absence; otherwise the score will be recorded as a zero.  The lowest Reading Quiz score of the semester will be dropped.</w:t>
      </w:r>
    </w:p>
    <w:p w:rsidR="00E767FB" w:rsidRPr="00067C44" w:rsidRDefault="00E767FB" w:rsidP="00E767FB">
      <w:pPr>
        <w:spacing w:before="100" w:beforeAutospacing="1" w:after="100" w:afterAutospacing="1"/>
      </w:pPr>
      <w:r w:rsidRPr="00067C44">
        <w:rPr>
          <w:b/>
          <w:bCs/>
          <w:u w:val="single"/>
        </w:rPr>
        <w:t>Is there a chance to earn extra credit?</w:t>
      </w:r>
      <w:r w:rsidRPr="00067C44">
        <w:rPr>
          <w:b/>
          <w:bCs/>
        </w:rPr>
        <w:t xml:space="preserve">  </w:t>
      </w:r>
      <w:r w:rsidRPr="00067C44">
        <w:rPr>
          <w:bCs/>
        </w:rPr>
        <w:t>Of course!</w:t>
      </w:r>
      <w:r w:rsidRPr="00067C44">
        <w:rPr>
          <w:b/>
          <w:bCs/>
        </w:rPr>
        <w:t xml:space="preserve">  </w:t>
      </w:r>
      <w:r w:rsidRPr="00067C44">
        <w:t xml:space="preserve">There will be a maximum of 20 points available for extra credit (2% of the total available points).  Extra credit for this course is in the form of a 20 point extra credit quiz on the Constitution. The quiz will be made available in the last half of the </w:t>
      </w:r>
      <w:r w:rsidR="005B6367" w:rsidRPr="00067C44">
        <w:t xml:space="preserve">semester </w:t>
      </w:r>
      <w:r w:rsidR="007B6737">
        <w:t>(</w:t>
      </w:r>
      <w:r w:rsidR="007B6737" w:rsidRPr="001141EE">
        <w:rPr>
          <w:color w:val="FF00FF"/>
        </w:rPr>
        <w:t xml:space="preserve">November </w:t>
      </w:r>
      <w:r w:rsidR="00324A40">
        <w:rPr>
          <w:color w:val="FF00FF"/>
        </w:rPr>
        <w:t>5-9</w:t>
      </w:r>
      <w:r w:rsidR="005B6367">
        <w:t>) in the Testing C</w:t>
      </w:r>
      <w:r w:rsidRPr="00067C44">
        <w:t xml:space="preserve">enter.   Extra credit can also be earned by attending the </w:t>
      </w:r>
      <w:r w:rsidR="001141EE">
        <w:t>Harding Hacks seminars</w:t>
      </w:r>
      <w:r w:rsidRPr="00067C44">
        <w:t xml:space="preserve"> available each semester, at the rate of 2 points per workshop. American Studies Institute speakers generate 10 points for a two paragraph, </w:t>
      </w:r>
      <w:r w:rsidRPr="00067C44">
        <w:rPr>
          <w:b/>
          <w:u w:val="single"/>
        </w:rPr>
        <w:t>typed</w:t>
      </w:r>
      <w:r w:rsidRPr="00067C44">
        <w:t xml:space="preserve"> description of what the speaker said and what you thought about the presentation.  Again, there is a maximum of 20 points total extra credit.</w:t>
      </w:r>
    </w:p>
    <w:p w:rsidR="00340683" w:rsidRDefault="00340683" w:rsidP="00B81354">
      <w:pPr>
        <w:spacing w:before="100" w:beforeAutospacing="1" w:after="100" w:afterAutospacing="1"/>
      </w:pPr>
      <w:r>
        <w:rPr>
          <w:b/>
          <w:bCs/>
        </w:rPr>
        <w:t>Late Assignments Policy:</w:t>
      </w:r>
      <w:r>
        <w:t xml:space="preserve"> Assignments will be dropped one letter </w:t>
      </w:r>
      <w:r w:rsidR="00B1589C">
        <w:t xml:space="preserve">grade, deducted from the earned grade for that assignment, </w:t>
      </w:r>
      <w:r>
        <w:t xml:space="preserve">for each 24 hour period after an assignment is due. </w:t>
      </w:r>
      <w:r w:rsidR="00B81354" w:rsidRPr="00B81354">
        <w:rPr>
          <w:color w:val="000000"/>
        </w:rPr>
        <w:t>NO work will be accepted after the final day of class.</w:t>
      </w:r>
    </w:p>
    <w:p w:rsidR="00D56FD3" w:rsidRDefault="00B1589C" w:rsidP="00D56FD3">
      <w:pPr>
        <w:pStyle w:val="NormalWeb"/>
        <w:rPr>
          <w:b/>
          <w:bCs/>
        </w:rPr>
      </w:pPr>
      <w:r w:rsidRPr="00B1589C">
        <w:rPr>
          <w:b/>
        </w:rPr>
        <w:t>Required Components</w:t>
      </w:r>
      <w:r w:rsidRPr="00E8529F">
        <w:t xml:space="preserve">:  Each assignment is a required component of the course; failure to turn it in </w:t>
      </w:r>
      <w:r w:rsidR="00E85203">
        <w:t>may</w:t>
      </w:r>
      <w:r w:rsidRPr="00E8529F">
        <w:t xml:space="preserve"> result in </w:t>
      </w:r>
      <w:r>
        <w:t>the loss of a letter grade for each missing item, subtracted from the earned semester grade.</w:t>
      </w:r>
      <w:r w:rsidR="00D56FD3" w:rsidRPr="00D56FD3">
        <w:rPr>
          <w:b/>
          <w:bCs/>
        </w:rPr>
        <w:t xml:space="preserve"> </w:t>
      </w:r>
    </w:p>
    <w:p w:rsidR="00A768E9" w:rsidRDefault="00D56FD3" w:rsidP="00CE5A8C">
      <w:pPr>
        <w:pStyle w:val="NormalWeb"/>
      </w:pPr>
      <w:r>
        <w:rPr>
          <w:b/>
          <w:bCs/>
        </w:rPr>
        <w:t xml:space="preserve">Graduate Students:  </w:t>
      </w:r>
      <w:r>
        <w:t>Students taking this course for graduate level credit (POLS 504) will be held to a higher standard on all assignments and are expected to be strong participants in all classroom discussions.  In addition, each student will be assigned one of the cases for an extended analysis (5 pages) including research on developments since the case was first written.  The student will assist in leading the classroom discussion for their assigned case.  Graduate students will also complete a research paper of no less than 10 pages in length.  The subject of the assignments must be approved by the instructor.  </w:t>
      </w:r>
      <w:bookmarkStart w:id="1" w:name="outline"/>
      <w:bookmarkEnd w:id="1"/>
    </w:p>
    <w:p w:rsidR="005903BD" w:rsidRPr="005903BD" w:rsidRDefault="005903BD" w:rsidP="005903BD">
      <w:pPr>
        <w:rPr>
          <w:bCs/>
        </w:rPr>
      </w:pPr>
      <w:r w:rsidRPr="005903BD">
        <w:rPr>
          <w:b/>
        </w:rPr>
        <w:t xml:space="preserve">Dress Code:  </w:t>
      </w:r>
      <w:r w:rsidRPr="005903BD">
        <w:t xml:space="preserve">All members of the Harding community are expected to maintain standards of modesty and decency in dress appropriate to the Christian lifestyle and consistent with professional employment expectations. For these reasons, students are expected to adhere to an established dress code. Additional standards of dress may be required by certain academic or extracurricular programs.  </w:t>
      </w:r>
      <w:r w:rsidRPr="005903BD">
        <w:rPr>
          <w:bCs/>
        </w:rPr>
        <w:t>All students are expected to abide by the Student Handbook.  A student may be asked to leave class or other activities if they are not in keeping with these expectations.</w:t>
      </w:r>
    </w:p>
    <w:p w:rsidR="005903BD" w:rsidRPr="005903BD" w:rsidRDefault="005903BD" w:rsidP="005903BD">
      <w:pPr>
        <w:rPr>
          <w:b/>
        </w:rPr>
      </w:pPr>
    </w:p>
    <w:p w:rsidR="00982DC9" w:rsidRDefault="005903BD" w:rsidP="000E6CB4">
      <w:r w:rsidRPr="005903BD">
        <w:t xml:space="preserve">Here </w:t>
      </w:r>
      <w:r w:rsidR="00324A40">
        <w:t xml:space="preserve">are </w:t>
      </w:r>
      <w:r w:rsidRPr="005903BD">
        <w:t>a few helpful hints: 1) If they fit like your grandmother’s pantyhose, you are wearing leggings, not pants.  I’m from the 80’s and I’m here to help you. Trust me, leggings are NOT pants.  2) Other bad ideas – Manpris and ‘Bro’ga pants.  I wish I were making those up, but I’m not.  3) If I can see your knees, those aren’t capris.  You are wearing shorts, and we don’t wear shorts to class at Harding.  4) Finally, no one came to a Political Science class to see your underwear.  Seriously.</w:t>
      </w:r>
    </w:p>
    <w:p w:rsidR="005A06CA" w:rsidRDefault="005A06CA" w:rsidP="000E6CB4"/>
    <w:p w:rsidR="005A06CA" w:rsidRDefault="005A06CA" w:rsidP="000E6CB4"/>
    <w:p w:rsidR="000E6CB4" w:rsidRPr="00CE5A8C" w:rsidRDefault="000E6CB4" w:rsidP="000E6CB4"/>
    <w:p w:rsidR="001E2980" w:rsidRPr="00B13E0D" w:rsidRDefault="00EC351B" w:rsidP="001E2980">
      <w:pPr>
        <w:autoSpaceDE w:val="0"/>
        <w:autoSpaceDN w:val="0"/>
        <w:adjustRightInd w:val="0"/>
        <w:jc w:val="center"/>
        <w:rPr>
          <w:b/>
          <w:color w:val="000000"/>
          <w:u w:val="single"/>
        </w:rPr>
      </w:pPr>
      <w:r w:rsidRPr="00B13E0D">
        <w:rPr>
          <w:b/>
          <w:bCs/>
          <w:color w:val="000000"/>
        </w:rPr>
        <w:lastRenderedPageBreak/>
        <w:t xml:space="preserve"> </w:t>
      </w:r>
      <w:r w:rsidR="00E767FB" w:rsidRPr="00B13E0D">
        <w:rPr>
          <w:b/>
          <w:color w:val="000000"/>
          <w:u w:val="single"/>
        </w:rPr>
        <w:t>Other Things You Need to Know:</w:t>
      </w:r>
    </w:p>
    <w:p w:rsidR="001E2980" w:rsidRPr="00B13E0D" w:rsidRDefault="001E2980" w:rsidP="001E2980">
      <w:pPr>
        <w:autoSpaceDE w:val="0"/>
        <w:autoSpaceDN w:val="0"/>
        <w:adjustRightInd w:val="0"/>
        <w:jc w:val="center"/>
        <w:rPr>
          <w:b/>
          <w:color w:val="000000"/>
          <w:u w:val="single"/>
        </w:rPr>
      </w:pPr>
    </w:p>
    <w:p w:rsidR="001E2980" w:rsidRPr="005A06CA" w:rsidRDefault="001E2980" w:rsidP="001E2980">
      <w:pPr>
        <w:autoSpaceDE w:val="0"/>
        <w:autoSpaceDN w:val="0"/>
        <w:adjustRightInd w:val="0"/>
        <w:rPr>
          <w:b/>
          <w:bCs/>
        </w:rPr>
      </w:pPr>
      <w:r w:rsidRPr="00B13E0D">
        <w:rPr>
          <w:b/>
        </w:rPr>
        <w:t>A note about assessment:</w:t>
      </w:r>
      <w:r w:rsidRPr="00B13E0D">
        <w:t xml:space="preserve">  The official Harding policy states</w:t>
      </w:r>
      <w:r w:rsidRPr="00B13E0D">
        <w:rPr>
          <w:b/>
          <w:bCs/>
        </w:rPr>
        <w:t xml:space="preserve"> </w:t>
      </w:r>
      <w:r w:rsidRPr="00B13E0D">
        <w:rPr>
          <w:color w:val="222222"/>
        </w:rPr>
        <w:t>“Harding University, since its charter in 1924, has been strongly committed to providing the best resources and environment for the teaching--</w:t>
      </w:r>
      <w:r w:rsidRPr="00B13E0D">
        <w:rPr>
          <w:rFonts w:ascii="Cambria Math" w:hAnsi="Cambria Math" w:cs="Cambria Math"/>
          <w:color w:val="222222"/>
        </w:rPr>
        <w:t>‐</w:t>
      </w:r>
      <w:r w:rsidRPr="00B13E0D">
        <w:rPr>
          <w:color w:val="222222"/>
        </w:rPr>
        <w:t>learning process. The board, administration, faculty, and staff are wholeheartedly committed to full compliance with all criteria of the Higher Learning Commission. The university values continuous, rigorous assessment at every level for its potential to improve student learning and achievement and for its centrality in fulfilling the stated mission of Harding. Thus, a comprehensive assessment program has been developed that includes both the Academic units and the Administrative and Educational Support (AES) units. Specifically, all academic units will be assessed in reference to the following Expanded Statement of Institutional Purpose:</w:t>
      </w:r>
      <w:r w:rsidRPr="00B13E0D">
        <w:rPr>
          <w:rStyle w:val="apple-converted-space"/>
          <w:color w:val="222222"/>
        </w:rPr>
        <w:t> </w:t>
      </w:r>
      <w:r w:rsidRPr="00B13E0D">
        <w:rPr>
          <w:b/>
          <w:bCs/>
          <w:color w:val="222222"/>
        </w:rPr>
        <w:t>The University provides programs that enable students to acquire essential knowledge, skills, and dispositions in their academic disciplines for successful careers, advanced studies, and servant leadership.”</w:t>
      </w:r>
    </w:p>
    <w:p w:rsidR="00904B44" w:rsidRPr="00982DC9" w:rsidRDefault="00904B44" w:rsidP="00904B44">
      <w:pPr>
        <w:pStyle w:val="NormalWeb"/>
        <w:rPr>
          <w:u w:val="single"/>
        </w:rPr>
      </w:pPr>
      <w:r w:rsidRPr="00982DC9">
        <w:rPr>
          <w:u w:val="single"/>
        </w:rPr>
        <w:t>Student Learning Outcomes (SLO’s):</w:t>
      </w:r>
    </w:p>
    <w:p w:rsidR="006C5A77" w:rsidRDefault="006C5A77" w:rsidP="006C5A77">
      <w:pPr>
        <w:pStyle w:val="ListParagraph"/>
        <w:numPr>
          <w:ilvl w:val="0"/>
          <w:numId w:val="26"/>
        </w:numPr>
        <w:rPr>
          <w:color w:val="000000"/>
        </w:rPr>
      </w:pPr>
      <w:r>
        <w:rPr>
          <w:color w:val="000000"/>
        </w:rPr>
        <w:t>Students will demonstrate an understanding of academic integrity and produce work consistent with integrity standards.</w:t>
      </w:r>
    </w:p>
    <w:p w:rsidR="006C5A77" w:rsidRDefault="006C5A77" w:rsidP="006C5A77">
      <w:pPr>
        <w:pStyle w:val="ListParagraph"/>
        <w:numPr>
          <w:ilvl w:val="0"/>
          <w:numId w:val="26"/>
        </w:numPr>
        <w:rPr>
          <w:color w:val="000000"/>
        </w:rPr>
      </w:pPr>
      <w:r>
        <w:rPr>
          <w:color w:val="000000"/>
        </w:rPr>
        <w:t>Students will demonstrate the ability to locate, evaluate, incorporate, and properly cite multiple information resources</w:t>
      </w:r>
    </w:p>
    <w:p w:rsidR="006C5A77" w:rsidRDefault="006C5A77" w:rsidP="006C5A77">
      <w:pPr>
        <w:pStyle w:val="ListParagraph"/>
        <w:numPr>
          <w:ilvl w:val="0"/>
          <w:numId w:val="26"/>
        </w:numPr>
        <w:rPr>
          <w:color w:val="000000"/>
        </w:rPr>
      </w:pPr>
      <w:r>
        <w:rPr>
          <w:color w:val="000000"/>
        </w:rPr>
        <w:t>Students will write grammatically correct, logically cohesive, and factually accurate compositions.</w:t>
      </w:r>
    </w:p>
    <w:p w:rsidR="006C5A77" w:rsidRDefault="006C5A77" w:rsidP="006C5A77">
      <w:pPr>
        <w:pStyle w:val="ListParagraph"/>
        <w:numPr>
          <w:ilvl w:val="0"/>
          <w:numId w:val="26"/>
        </w:numPr>
        <w:rPr>
          <w:color w:val="000000"/>
        </w:rPr>
      </w:pPr>
      <w:r>
        <w:rPr>
          <w:color w:val="000000"/>
        </w:rPr>
        <w:t>Students will develop an informed familiarity with multiple cultures</w:t>
      </w:r>
    </w:p>
    <w:p w:rsidR="006C5A77" w:rsidRDefault="006C5A77" w:rsidP="006C5A77">
      <w:pPr>
        <w:pStyle w:val="ListParagraph"/>
        <w:numPr>
          <w:ilvl w:val="0"/>
          <w:numId w:val="26"/>
        </w:numPr>
        <w:rPr>
          <w:color w:val="000000"/>
        </w:rPr>
      </w:pPr>
      <w:r>
        <w:rPr>
          <w:color w:val="000000"/>
        </w:rPr>
        <w:t>Demonstrate an understanding of fundamental political processes, institutions, actors, behavior, and ideas; and familiarity with major theories, methods, issues, and concepts in Political Science</w:t>
      </w:r>
    </w:p>
    <w:p w:rsidR="006C5A77" w:rsidRDefault="006C5A77" w:rsidP="006C5A77">
      <w:pPr>
        <w:pStyle w:val="ListParagraph"/>
        <w:numPr>
          <w:ilvl w:val="0"/>
          <w:numId w:val="26"/>
        </w:numPr>
        <w:rPr>
          <w:color w:val="000000"/>
        </w:rPr>
      </w:pPr>
      <w:r>
        <w:rPr>
          <w:color w:val="000000"/>
        </w:rPr>
        <w:t>Students will develop an appropriate specialized field of knowledge related to graduate or career aspirations.</w:t>
      </w:r>
    </w:p>
    <w:p w:rsidR="00904B44" w:rsidRPr="00B13E0D" w:rsidRDefault="00B13E0D" w:rsidP="00904B44">
      <w:pPr>
        <w:pStyle w:val="NormalWeb"/>
      </w:pPr>
      <w:r w:rsidRPr="00B13E0D">
        <w:t xml:space="preserve">Students will </w:t>
      </w:r>
      <w:r w:rsidR="006C5A77">
        <w:t xml:space="preserve">also </w:t>
      </w:r>
      <w:r w:rsidRPr="00B13E0D">
        <w:t>participate in discussions and readings for an e</w:t>
      </w:r>
      <w:r w:rsidR="00904B44" w:rsidRPr="00B13E0D">
        <w:t>thics unit</w:t>
      </w:r>
      <w:r w:rsidRPr="00B13E0D">
        <w:t>, including personal introspection and class discussions of hypothetical questions.</w:t>
      </w:r>
    </w:p>
    <w:p w:rsidR="00A71051" w:rsidRDefault="00904B44" w:rsidP="00A71051">
      <w:pPr>
        <w:spacing w:before="100" w:beforeAutospacing="1" w:after="100" w:afterAutospacing="1"/>
      </w:pPr>
      <w:r w:rsidRPr="00B13E0D">
        <w:rPr>
          <w:color w:val="000000"/>
        </w:rPr>
        <w:t>These objectives are tied to</w:t>
      </w:r>
      <w:r w:rsidR="00A71051">
        <w:rPr>
          <w:color w:val="000000"/>
        </w:rPr>
        <w:t xml:space="preserve"> the </w:t>
      </w:r>
      <w:r w:rsidR="006C5A77">
        <w:rPr>
          <w:color w:val="000000"/>
        </w:rPr>
        <w:t xml:space="preserve">following </w:t>
      </w:r>
      <w:r w:rsidR="006C5A77" w:rsidRPr="006C5A77">
        <w:rPr>
          <w:color w:val="000000"/>
          <w:u w:val="single"/>
        </w:rPr>
        <w:t>University</w:t>
      </w:r>
      <w:r w:rsidRPr="006C5A77">
        <w:rPr>
          <w:color w:val="000000"/>
          <w:u w:val="single"/>
        </w:rPr>
        <w:t xml:space="preserve"> Learning Outcomes </w:t>
      </w:r>
      <w:r w:rsidRPr="00B13E0D">
        <w:rPr>
          <w:color w:val="000000"/>
        </w:rPr>
        <w:t>(</w:t>
      </w:r>
      <w:r w:rsidRPr="00B13E0D">
        <w:t xml:space="preserve">ULO) </w:t>
      </w:r>
    </w:p>
    <w:p w:rsidR="00A71051" w:rsidRDefault="00A71051" w:rsidP="00A71051">
      <w:pPr>
        <w:spacing w:before="100" w:beforeAutospacing="1" w:after="100" w:afterAutospacing="1"/>
      </w:pPr>
      <w:r>
        <w:rPr>
          <w:rFonts w:ascii="Arial" w:hAnsi="Arial" w:cs="Arial"/>
          <w:color w:val="333333"/>
          <w:sz w:val="21"/>
          <w:szCs w:val="21"/>
          <w:shd w:val="clear" w:color="auto" w:fill="FFFFFF"/>
        </w:rPr>
        <w:t>ULO 2, Communication: Students will demonstrate effective communication (e.g. written, non-written, spoken).</w:t>
      </w:r>
    </w:p>
    <w:p w:rsidR="00A71051" w:rsidRDefault="00A71051" w:rsidP="00A71051">
      <w:pPr>
        <w:spacing w:before="100" w:beforeAutospacing="1" w:after="100" w:afterAutospacing="1"/>
      </w:pPr>
      <w:r>
        <w:rPr>
          <w:rFonts w:ascii="Arial" w:hAnsi="Arial" w:cs="Arial"/>
          <w:color w:val="333333"/>
          <w:sz w:val="21"/>
          <w:szCs w:val="21"/>
          <w:shd w:val="clear" w:color="auto" w:fill="FFFFFF"/>
        </w:rPr>
        <w:t>ULO 3, Critical Thinking: Students will examine issues, ideas, artifacts, and/or events in order to formulate or assess an opinion or conclusion.</w:t>
      </w:r>
      <w:r w:rsidR="00904B44" w:rsidRPr="00B13E0D">
        <w:t xml:space="preserve"> </w:t>
      </w:r>
    </w:p>
    <w:p w:rsidR="00904B44" w:rsidRPr="00B13E0D" w:rsidRDefault="00A71051" w:rsidP="00A71051">
      <w:pPr>
        <w:spacing w:before="100" w:beforeAutospacing="1" w:after="100" w:afterAutospacing="1"/>
        <w:rPr>
          <w:b/>
          <w:bCs/>
          <w:color w:val="4F81BD" w:themeColor="accent1"/>
        </w:rPr>
      </w:pPr>
      <w:r>
        <w:rPr>
          <w:rFonts w:ascii="Arial" w:hAnsi="Arial" w:cs="Arial"/>
          <w:color w:val="333333"/>
          <w:sz w:val="21"/>
          <w:szCs w:val="21"/>
          <w:shd w:val="clear" w:color="auto" w:fill="FFFFFF"/>
        </w:rPr>
        <w:t>ULO 4, Global Citizenship: Students will exhibit cultural knowledge, communicative and interpersonal skills, and other-centered dispositions necessary for responsible interaction with cultures different from their own.</w:t>
      </w:r>
      <w:r w:rsidR="00E97EEA">
        <w:rPr>
          <w:color w:val="000000"/>
        </w:rPr>
        <w:t xml:space="preserve">  </w:t>
      </w:r>
    </w:p>
    <w:p w:rsidR="00904B44" w:rsidRPr="00B13E0D" w:rsidRDefault="00904B44" w:rsidP="001E2980">
      <w:pPr>
        <w:autoSpaceDE w:val="0"/>
        <w:autoSpaceDN w:val="0"/>
        <w:adjustRightInd w:val="0"/>
        <w:rPr>
          <w:b/>
          <w:bCs/>
          <w:color w:val="4F81BD" w:themeColor="accent1"/>
        </w:rPr>
      </w:pPr>
    </w:p>
    <w:p w:rsidR="00A71051" w:rsidRPr="00C44730" w:rsidRDefault="00A71051" w:rsidP="00A71051">
      <w:pPr>
        <w:pStyle w:val="NormalWeb"/>
        <w:spacing w:before="0" w:beforeAutospacing="0" w:after="0" w:afterAutospacing="0"/>
        <w:rPr>
          <w:rFonts w:ascii="Palatino Linotype" w:hAnsi="Palatino Linotype"/>
          <w:sz w:val="20"/>
          <w:szCs w:val="20"/>
        </w:rPr>
      </w:pPr>
      <w:r w:rsidRPr="00C44730">
        <w:rPr>
          <w:rFonts w:ascii="Palatino Linotype" w:hAnsi="Palatino Linotype"/>
          <w:b/>
          <w:bCs/>
          <w:color w:val="000000"/>
          <w:sz w:val="20"/>
          <w:szCs w:val="20"/>
        </w:rPr>
        <w:t>Students with Disabilities:  </w:t>
      </w:r>
      <w:r w:rsidRPr="00C44730">
        <w:rPr>
          <w:rFonts w:ascii="Palatino Linotype" w:hAnsi="Palatino Linotype"/>
          <w:color w:val="000000"/>
          <w:sz w:val="20"/>
          <w:szCs w:val="20"/>
        </w:rPr>
        <w:t>It is the policy for Harding University to accommodate</w:t>
      </w:r>
      <w:r>
        <w:rPr>
          <w:rFonts w:ascii="Palatino Linotype" w:hAnsi="Palatino Linotype"/>
          <w:sz w:val="20"/>
          <w:szCs w:val="20"/>
        </w:rPr>
        <w:t xml:space="preserve"> </w:t>
      </w:r>
      <w:r w:rsidRPr="00C44730">
        <w:rPr>
          <w:rFonts w:ascii="Palatino Linotype" w:hAnsi="Palatino Linotype"/>
          <w:color w:val="000000"/>
          <w:sz w:val="20"/>
          <w:szCs w:val="20"/>
        </w:rPr>
        <w:t>students with disabilities, pursuant to federal and state law.  Therefore, any student with a</w:t>
      </w:r>
      <w:r>
        <w:rPr>
          <w:rFonts w:ascii="Palatino Linotype" w:hAnsi="Palatino Linotype"/>
          <w:sz w:val="20"/>
          <w:szCs w:val="20"/>
        </w:rPr>
        <w:t xml:space="preserve"> </w:t>
      </w:r>
      <w:r w:rsidRPr="00C44730">
        <w:rPr>
          <w:rFonts w:ascii="Palatino Linotype" w:hAnsi="Palatino Linotype"/>
          <w:i/>
          <w:iCs/>
          <w:color w:val="000000"/>
          <w:sz w:val="20"/>
          <w:szCs w:val="20"/>
        </w:rPr>
        <w:t>documented disability</w:t>
      </w:r>
      <w:r w:rsidRPr="00C44730">
        <w:rPr>
          <w:rFonts w:ascii="Palatino Linotype" w:hAnsi="Palatino Linotype"/>
          <w:color w:val="000000"/>
          <w:sz w:val="20"/>
          <w:szCs w:val="20"/>
        </w:rPr>
        <w:t xml:space="preserve"> (e.g. physical, learning, or psychological) who needs to arrange reasonable accommodations must contact the instructor and Disability Services at the </w:t>
      </w:r>
      <w:r w:rsidRPr="00C44730">
        <w:rPr>
          <w:rFonts w:ascii="Palatino Linotype" w:hAnsi="Palatino Linotype"/>
          <w:i/>
          <w:iCs/>
          <w:color w:val="000000"/>
          <w:sz w:val="20"/>
          <w:szCs w:val="20"/>
        </w:rPr>
        <w:t>beginning</w:t>
      </w:r>
      <w:r w:rsidRPr="00C44730">
        <w:rPr>
          <w:rFonts w:ascii="Palatino Linotype" w:hAnsi="Palatino Linotype"/>
          <w:color w:val="000000"/>
          <w:sz w:val="20"/>
          <w:szCs w:val="20"/>
        </w:rPr>
        <w:t xml:space="preserve"> of each semester.  (If the diagnosis of the disability occurs during the academic year, the student must self-identify with the Disabilities Director </w:t>
      </w:r>
      <w:r w:rsidRPr="00C44730">
        <w:rPr>
          <w:rFonts w:ascii="Palatino Linotype" w:hAnsi="Palatino Linotype"/>
          <w:i/>
          <w:iCs/>
          <w:color w:val="000000"/>
          <w:sz w:val="20"/>
          <w:szCs w:val="20"/>
        </w:rPr>
        <w:t>as soon as possible</w:t>
      </w:r>
      <w:r w:rsidRPr="00C44730">
        <w:rPr>
          <w:rFonts w:ascii="Palatino Linotype" w:hAnsi="Palatino Linotype"/>
          <w:color w:val="000000"/>
          <w:sz w:val="20"/>
          <w:szCs w:val="20"/>
        </w:rPr>
        <w:t xml:space="preserve"> in order to get academic accommodations in place for the remainder of the semester.)  The Disabili</w:t>
      </w:r>
      <w:r>
        <w:rPr>
          <w:rFonts w:ascii="Palatino Linotype" w:hAnsi="Palatino Linotype"/>
          <w:color w:val="000000"/>
          <w:sz w:val="20"/>
          <w:szCs w:val="20"/>
        </w:rPr>
        <w:t>ty Office is located in Room 219</w:t>
      </w:r>
      <w:r w:rsidRPr="00C44730">
        <w:rPr>
          <w:rFonts w:ascii="Palatino Linotype" w:hAnsi="Palatino Linotype"/>
          <w:color w:val="000000"/>
          <w:sz w:val="20"/>
          <w:szCs w:val="20"/>
        </w:rPr>
        <w:t xml:space="preserve"> of the Student Center, telephone</w:t>
      </w:r>
      <w:r>
        <w:rPr>
          <w:rFonts w:ascii="Palatino Linotype" w:hAnsi="Palatino Linotype"/>
          <w:sz w:val="20"/>
          <w:szCs w:val="20"/>
        </w:rPr>
        <w:t xml:space="preserve"> </w:t>
      </w:r>
      <w:r w:rsidRPr="00C44730">
        <w:rPr>
          <w:rFonts w:ascii="Palatino Linotype" w:hAnsi="Palatino Linotype"/>
          <w:color w:val="000000"/>
          <w:sz w:val="20"/>
          <w:szCs w:val="20"/>
        </w:rPr>
        <w:t>(501) 279-4019.  </w:t>
      </w:r>
    </w:p>
    <w:p w:rsidR="00A71051" w:rsidRPr="001E0074" w:rsidRDefault="00A71051" w:rsidP="00A71051">
      <w:pPr>
        <w:autoSpaceDE w:val="0"/>
        <w:autoSpaceDN w:val="0"/>
        <w:adjustRightInd w:val="0"/>
        <w:rPr>
          <w:rFonts w:ascii="Palatino Linotype" w:hAnsi="Palatino Linotype" w:cstheme="minorHAnsi"/>
          <w:color w:val="4F81BD" w:themeColor="accent1"/>
          <w:sz w:val="20"/>
          <w:szCs w:val="20"/>
        </w:rPr>
      </w:pPr>
    </w:p>
    <w:p w:rsidR="00A71051" w:rsidRPr="00C44730" w:rsidRDefault="00A71051" w:rsidP="00A71051">
      <w:pPr>
        <w:pStyle w:val="NormalWeb"/>
        <w:spacing w:before="0" w:beforeAutospacing="0" w:after="120" w:afterAutospacing="0"/>
        <w:rPr>
          <w:rFonts w:ascii="Palatino Linotype" w:eastAsiaTheme="minorEastAsia" w:hAnsi="Palatino Linotype"/>
          <w:color w:val="000000" w:themeColor="text1"/>
          <w:kern w:val="24"/>
          <w:sz w:val="20"/>
          <w:szCs w:val="20"/>
        </w:rPr>
      </w:pPr>
      <w:r w:rsidRPr="00CD169D">
        <w:rPr>
          <w:rFonts w:ascii="Palatino Linotype" w:hAnsi="Palatino Linotype" w:cstheme="minorHAnsi"/>
          <w:b/>
          <w:sz w:val="20"/>
          <w:szCs w:val="20"/>
        </w:rPr>
        <w:t>Time Management Expectations:</w:t>
      </w:r>
      <w:r w:rsidRPr="00CD169D">
        <w:rPr>
          <w:rFonts w:ascii="Palatino Linotype" w:eastAsiaTheme="minorEastAsia" w:hAnsi="Palatino Linotype" w:cstheme="minorBidi"/>
          <w:color w:val="4F81BD" w:themeColor="accent1"/>
          <w:kern w:val="24"/>
          <w:sz w:val="20"/>
          <w:szCs w:val="20"/>
        </w:rPr>
        <w:t xml:space="preserve"> </w:t>
      </w:r>
      <w:r w:rsidRPr="00C44730">
        <w:rPr>
          <w:rFonts w:ascii="Palatino Linotype" w:eastAsiaTheme="minorEastAsia" w:hAnsi="Palatino Linotype"/>
          <w:color w:val="000000" w:themeColor="text1"/>
          <w:kern w:val="24"/>
          <w:sz w:val="20"/>
          <w:szCs w:val="20"/>
        </w:rPr>
        <w:t xml:space="preserve">For every course credit hour, the typical student should expect to spend at least three clock hours per week of concentrated attention on course-related work, including but not limited to time attending class, as well as out-of-class time spent reading, problem solving, reviewing, organizing notes, preparing for upcoming </w:t>
      </w:r>
      <w:r w:rsidRPr="00C44730">
        <w:rPr>
          <w:rFonts w:ascii="Palatino Linotype" w:eastAsiaTheme="minorEastAsia" w:hAnsi="Palatino Linotype"/>
          <w:color w:val="000000" w:themeColor="text1"/>
          <w:kern w:val="24"/>
          <w:sz w:val="20"/>
          <w:szCs w:val="20"/>
        </w:rPr>
        <w:lastRenderedPageBreak/>
        <w:t>quizzes/exams, developing and completing projects, and other activities that enhance learning.  Thus, for a three-hour course, a typical student should expect to spend at least nine hours per week dedicated to the course.</w:t>
      </w:r>
    </w:p>
    <w:p w:rsidR="00A71051" w:rsidRDefault="00A71051" w:rsidP="00A71051">
      <w:pPr>
        <w:rPr>
          <w:rFonts w:ascii="Palatino Linotype" w:hAnsi="Palatino Linotype" w:cstheme="minorHAnsi"/>
          <w:sz w:val="20"/>
          <w:szCs w:val="20"/>
        </w:rPr>
      </w:pPr>
    </w:p>
    <w:p w:rsidR="00A71051" w:rsidRPr="00440229" w:rsidRDefault="00A71051" w:rsidP="00A71051">
      <w:pPr>
        <w:jc w:val="center"/>
        <w:rPr>
          <w:rFonts w:ascii="Palatino Linotype" w:hAnsi="Palatino Linotype" w:cs="Calibri"/>
          <w:sz w:val="20"/>
        </w:rPr>
      </w:pPr>
      <w:r w:rsidRPr="0030239A">
        <w:rPr>
          <w:rFonts w:ascii="Palatino Linotype" w:hAnsi="Palatino Linotype"/>
          <w:b/>
        </w:rPr>
        <w:t>Academic Integrity:</w:t>
      </w:r>
    </w:p>
    <w:p w:rsidR="00A71051" w:rsidRDefault="00A71051" w:rsidP="00A71051">
      <w:pPr>
        <w:autoSpaceDE w:val="0"/>
        <w:autoSpaceDN w:val="0"/>
        <w:adjustRightInd w:val="0"/>
        <w:jc w:val="center"/>
        <w:rPr>
          <w:rFonts w:ascii="Palatino Linotype" w:hAnsi="Palatino Linotype"/>
        </w:rPr>
      </w:pPr>
    </w:p>
    <w:p w:rsidR="00A71051" w:rsidRPr="005D583F" w:rsidRDefault="00A71051" w:rsidP="00A71051">
      <w:pPr>
        <w:autoSpaceDE w:val="0"/>
        <w:autoSpaceDN w:val="0"/>
        <w:adjustRightInd w:val="0"/>
        <w:ind w:left="720"/>
        <w:rPr>
          <w:rFonts w:cstheme="minorHAnsi"/>
        </w:rPr>
      </w:pPr>
      <w:r w:rsidRPr="005D583F">
        <w:rPr>
          <w:rFonts w:cstheme="minorHAnsi"/>
        </w:rPr>
        <w:t>Honesty and integrity are characteristics that should describe each one of us as servants</w:t>
      </w:r>
    </w:p>
    <w:p w:rsidR="00A71051" w:rsidRPr="005D583F" w:rsidRDefault="00A71051" w:rsidP="00A71051">
      <w:pPr>
        <w:autoSpaceDE w:val="0"/>
        <w:autoSpaceDN w:val="0"/>
        <w:adjustRightInd w:val="0"/>
        <w:ind w:left="720"/>
        <w:rPr>
          <w:rFonts w:cstheme="minorHAnsi"/>
        </w:rPr>
      </w:pPr>
      <w:r w:rsidRPr="005D583F">
        <w:rPr>
          <w:rFonts w:cstheme="minorHAnsi"/>
        </w:rPr>
        <w:t>of Jesus Christ. As your instructor, I pledge that I will strive for honesty and integrity in</w:t>
      </w:r>
    </w:p>
    <w:p w:rsidR="00A71051" w:rsidRPr="005D583F" w:rsidRDefault="00A71051" w:rsidP="00A71051">
      <w:pPr>
        <w:autoSpaceDE w:val="0"/>
        <w:autoSpaceDN w:val="0"/>
        <w:adjustRightInd w:val="0"/>
        <w:ind w:left="720"/>
        <w:rPr>
          <w:rFonts w:cstheme="minorHAnsi"/>
        </w:rPr>
      </w:pPr>
      <w:r w:rsidRPr="005D583F">
        <w:rPr>
          <w:rFonts w:cstheme="minorHAnsi"/>
        </w:rPr>
        <w:t>how I handle the content of this course and in how I interact with each of you. I ask that</w:t>
      </w:r>
    </w:p>
    <w:p w:rsidR="00A71051" w:rsidRPr="005D583F" w:rsidRDefault="00A71051" w:rsidP="00A71051">
      <w:pPr>
        <w:autoSpaceDE w:val="0"/>
        <w:autoSpaceDN w:val="0"/>
        <w:adjustRightInd w:val="0"/>
        <w:ind w:left="720"/>
        <w:rPr>
          <w:rFonts w:cstheme="minorHAnsi"/>
        </w:rPr>
      </w:pPr>
      <w:r w:rsidRPr="005D583F">
        <w:rPr>
          <w:rFonts w:cstheme="minorHAnsi"/>
        </w:rPr>
        <w:t>you join me in pledging to do the same.</w:t>
      </w:r>
    </w:p>
    <w:p w:rsidR="00A71051" w:rsidRPr="005D583F" w:rsidRDefault="00A71051" w:rsidP="00A71051">
      <w:pPr>
        <w:autoSpaceDE w:val="0"/>
        <w:autoSpaceDN w:val="0"/>
        <w:adjustRightInd w:val="0"/>
        <w:ind w:left="720"/>
        <w:rPr>
          <w:rFonts w:cstheme="minorHAnsi"/>
        </w:rPr>
      </w:pPr>
    </w:p>
    <w:p w:rsidR="00A71051" w:rsidRPr="005D583F" w:rsidRDefault="00A71051" w:rsidP="00A71051">
      <w:pPr>
        <w:autoSpaceDE w:val="0"/>
        <w:autoSpaceDN w:val="0"/>
        <w:adjustRightInd w:val="0"/>
        <w:ind w:left="720"/>
        <w:rPr>
          <w:rFonts w:cstheme="minorHAnsi"/>
        </w:rPr>
      </w:pPr>
      <w:r w:rsidRPr="005D583F">
        <w:rPr>
          <w:rFonts w:cstheme="minorHAnsi"/>
        </w:rPr>
        <w:t>Academic dishonesty will result in penalties up to and including dismissal from the class</w:t>
      </w:r>
    </w:p>
    <w:p w:rsidR="00A71051" w:rsidRPr="005D583F" w:rsidRDefault="00A71051" w:rsidP="00A71051">
      <w:pPr>
        <w:autoSpaceDE w:val="0"/>
        <w:autoSpaceDN w:val="0"/>
        <w:adjustRightInd w:val="0"/>
        <w:ind w:left="720"/>
        <w:rPr>
          <w:rFonts w:cstheme="minorHAnsi"/>
        </w:rPr>
      </w:pPr>
      <w:r w:rsidRPr="005D583F">
        <w:rPr>
          <w:rFonts w:cstheme="minorHAnsi"/>
        </w:rPr>
        <w:t>with a failing grade and will be reported to the Associate Provost. All instances of</w:t>
      </w:r>
    </w:p>
    <w:p w:rsidR="00A71051" w:rsidRPr="005D583F" w:rsidRDefault="00A71051" w:rsidP="00A71051">
      <w:pPr>
        <w:autoSpaceDE w:val="0"/>
        <w:autoSpaceDN w:val="0"/>
        <w:adjustRightInd w:val="0"/>
        <w:ind w:left="720"/>
        <w:rPr>
          <w:rFonts w:cstheme="minorHAnsi"/>
        </w:rPr>
      </w:pPr>
      <w:r w:rsidRPr="005D583F">
        <w:rPr>
          <w:rFonts w:cstheme="minorHAnsi"/>
        </w:rPr>
        <w:t>dishonesty will be handled according to the procedures delineated in the Harding</w:t>
      </w:r>
    </w:p>
    <w:p w:rsidR="00A71051" w:rsidRPr="004C5EBE" w:rsidRDefault="00A71051" w:rsidP="00A71051">
      <w:pPr>
        <w:autoSpaceDE w:val="0"/>
        <w:autoSpaceDN w:val="0"/>
        <w:adjustRightInd w:val="0"/>
        <w:ind w:left="720"/>
        <w:rPr>
          <w:rFonts w:cstheme="minorHAnsi"/>
        </w:rPr>
      </w:pPr>
      <w:r w:rsidRPr="005D583F">
        <w:rPr>
          <w:rFonts w:cstheme="minorHAnsi"/>
        </w:rPr>
        <w:t>University catalog.</w:t>
      </w:r>
    </w:p>
    <w:p w:rsidR="00A71051" w:rsidRDefault="00A71051" w:rsidP="00A71051">
      <w:pPr>
        <w:spacing w:before="100" w:beforeAutospacing="1" w:after="100" w:afterAutospacing="1"/>
        <w:rPr>
          <w:rFonts w:ascii="Palatino Linotype" w:hAnsi="Palatino Linotype"/>
          <w:color w:val="000000"/>
        </w:rPr>
      </w:pPr>
      <w:r w:rsidRPr="0030239A">
        <w:rPr>
          <w:rFonts w:ascii="Palatino Linotype" w:hAnsi="Palatino Linotype"/>
          <w:color w:val="000000"/>
        </w:rPr>
        <w:t xml:space="preserve">Sinning by cheating, and thus distancing yourself from God, is trading your birthright for a mess of pottage.  If you don’t know what this means, come ask me!  </w:t>
      </w:r>
    </w:p>
    <w:p w:rsidR="00A71051" w:rsidRPr="004C5EBE" w:rsidRDefault="00A71051" w:rsidP="00A71051">
      <w:pPr>
        <w:spacing w:before="100" w:beforeAutospacing="1" w:after="100" w:afterAutospacing="1"/>
        <w:rPr>
          <w:rFonts w:ascii="Palatino Linotype" w:hAnsi="Palatino Linotype"/>
        </w:rPr>
      </w:pPr>
      <w:r w:rsidRPr="0030239A">
        <w:rPr>
          <w:rFonts w:ascii="Palatino Linotype" w:hAnsi="Palatino Linotype"/>
        </w:rPr>
        <w:t xml:space="preserve">(Portions of the above wording are used with permission of the </w:t>
      </w:r>
      <w:r>
        <w:rPr>
          <w:rFonts w:ascii="Palatino Linotype" w:hAnsi="Palatino Linotype"/>
        </w:rPr>
        <w:t xml:space="preserve">Georgetown </w:t>
      </w:r>
      <w:r w:rsidRPr="0030239A">
        <w:rPr>
          <w:rFonts w:ascii="Palatino Linotype" w:hAnsi="Palatino Linotype"/>
        </w:rPr>
        <w:t>Provost</w:t>
      </w:r>
      <w:r>
        <w:rPr>
          <w:rFonts w:ascii="Palatino Linotype" w:hAnsi="Palatino Linotype"/>
        </w:rPr>
        <w:t>’s</w:t>
      </w:r>
      <w:r w:rsidRPr="0030239A">
        <w:rPr>
          <w:rFonts w:ascii="Palatino Linotype" w:hAnsi="Palatino Linotype"/>
        </w:rPr>
        <w:t xml:space="preserve"> Office. Portions are from Genesis.) </w:t>
      </w:r>
    </w:p>
    <w:p w:rsidR="00A71051" w:rsidRPr="0068453F" w:rsidRDefault="00A71051" w:rsidP="00A71051">
      <w:pPr>
        <w:pStyle w:val="NormalWeb"/>
        <w:rPr>
          <w:rFonts w:ascii="Arial Black" w:hAnsi="Arial Black"/>
          <w:sz w:val="20"/>
          <w:szCs w:val="20"/>
          <w:u w:val="single"/>
        </w:rPr>
      </w:pPr>
      <w:r w:rsidRPr="0068453F">
        <w:rPr>
          <w:rFonts w:ascii="Arial Black" w:hAnsi="Arial Black"/>
          <w:sz w:val="20"/>
          <w:szCs w:val="20"/>
          <w:u w:val="single"/>
        </w:rPr>
        <w:t>Cheating is not allowed in the Testing Center, in the classroom during exams, or during make-up exams. Plagiarism, unsanctioned group work, copying another student’s notes or work, or fabrication is not allowed for written assignments or for extra credit ASI assignments.  Looking at other’s test or answers is cheating. Texting or conversing during exams is prima facie evidence of cheating.  The possession of notes or a line of sight to notes will also be considered prima facie evidence of cheating.  All bags, personal belongings, pencil cases, and all electronic items, including cell phones and smart watches, will be placed at the front of the class or with the exam proctor during exams.</w:t>
      </w:r>
      <w:r>
        <w:rPr>
          <w:rFonts w:ascii="Arial Black" w:hAnsi="Arial Black"/>
          <w:sz w:val="20"/>
          <w:szCs w:val="20"/>
          <w:u w:val="single"/>
        </w:rPr>
        <w:t xml:space="preserve"> For testing security purposes, you will be required to scan your fingerprint during the first week of the semester.</w:t>
      </w:r>
    </w:p>
    <w:p w:rsidR="00A71051" w:rsidRDefault="00A71051" w:rsidP="00A71051">
      <w:pPr>
        <w:pStyle w:val="NormalWeb"/>
        <w:rPr>
          <w:rFonts w:ascii="Arial Black" w:hAnsi="Arial Black"/>
          <w:sz w:val="20"/>
          <w:szCs w:val="20"/>
        </w:rPr>
      </w:pPr>
      <w:r w:rsidRPr="00692147">
        <w:rPr>
          <w:rFonts w:ascii="Arial Black" w:hAnsi="Arial Black"/>
          <w:sz w:val="20"/>
          <w:szCs w:val="20"/>
        </w:rPr>
        <w:t xml:space="preserve">Here is the bottom line </w:t>
      </w:r>
      <w:r>
        <w:rPr>
          <w:rFonts w:ascii="Arial Black" w:hAnsi="Arial Black"/>
          <w:sz w:val="20"/>
          <w:szCs w:val="20"/>
        </w:rPr>
        <w:t xml:space="preserve">on cheating </w:t>
      </w:r>
      <w:r w:rsidRPr="00692147">
        <w:rPr>
          <w:rFonts w:ascii="Arial Black" w:hAnsi="Arial Black"/>
          <w:sz w:val="20"/>
          <w:szCs w:val="20"/>
        </w:rPr>
        <w:t xml:space="preserve">– </w:t>
      </w:r>
      <w:r>
        <w:rPr>
          <w:rFonts w:ascii="Arial Black" w:hAnsi="Arial Black"/>
          <w:sz w:val="20"/>
          <w:szCs w:val="20"/>
        </w:rPr>
        <w:t xml:space="preserve">I am consistently catching students cheating - almost every semester.   It’s killing me.  </w:t>
      </w:r>
      <w:r w:rsidRPr="00692147">
        <w:rPr>
          <w:rFonts w:ascii="Arial Black" w:hAnsi="Arial Black"/>
          <w:sz w:val="20"/>
          <w:szCs w:val="20"/>
        </w:rPr>
        <w:t>It depresses me and it takes LOTS of my time to go through the paperwork and meetings. I am asking this as a personal favor: PLEASE</w:t>
      </w:r>
      <w:r>
        <w:rPr>
          <w:rFonts w:ascii="Arial Black" w:hAnsi="Arial Black"/>
          <w:sz w:val="20"/>
          <w:szCs w:val="20"/>
        </w:rPr>
        <w:t>, PLEASE, PLEASE</w:t>
      </w:r>
      <w:r w:rsidRPr="00692147">
        <w:rPr>
          <w:rFonts w:ascii="Arial Black" w:hAnsi="Arial Black"/>
          <w:sz w:val="20"/>
          <w:szCs w:val="20"/>
        </w:rPr>
        <w:t xml:space="preserve"> don’t cheat in my class.  It</w:t>
      </w:r>
      <w:r>
        <w:rPr>
          <w:rFonts w:ascii="Arial Black" w:hAnsi="Arial Black"/>
          <w:sz w:val="20"/>
          <w:szCs w:val="20"/>
        </w:rPr>
        <w:t xml:space="preserve"> </w:t>
      </w:r>
      <w:r w:rsidRPr="00692147">
        <w:rPr>
          <w:rFonts w:ascii="Arial Black" w:hAnsi="Arial Black"/>
          <w:sz w:val="20"/>
          <w:szCs w:val="20"/>
        </w:rPr>
        <w:t>gets between you an</w:t>
      </w:r>
      <w:r>
        <w:rPr>
          <w:rFonts w:ascii="Arial Black" w:hAnsi="Arial Black"/>
          <w:sz w:val="20"/>
          <w:szCs w:val="20"/>
        </w:rPr>
        <w:t xml:space="preserve">d God; it makes my life harder; it’s bad for your soul; </w:t>
      </w:r>
      <w:r w:rsidRPr="00692147">
        <w:rPr>
          <w:rFonts w:ascii="Arial Black" w:hAnsi="Arial Black"/>
          <w:sz w:val="20"/>
          <w:szCs w:val="20"/>
        </w:rPr>
        <w:t xml:space="preserve">and it really does go on your permanent record.  It just isn’t worth it. I’d rather see you earn an honest D than a dishonest B.  </w:t>
      </w:r>
      <w:r>
        <w:rPr>
          <w:rFonts w:ascii="Arial Black" w:hAnsi="Arial Black"/>
          <w:sz w:val="20"/>
          <w:szCs w:val="20"/>
        </w:rPr>
        <w:t>I would so very much like to have an entire year go by without dealing with cheaters.  Please do your part to help make that happen.</w:t>
      </w:r>
      <w:r>
        <w:rPr>
          <w:rFonts w:ascii="Arial Black" w:hAnsi="Arial Black"/>
          <w:sz w:val="20"/>
          <w:szCs w:val="20"/>
        </w:rPr>
        <w:tab/>
      </w:r>
      <w:r>
        <w:rPr>
          <w:rFonts w:ascii="Arial Black" w:hAnsi="Arial Black"/>
          <w:sz w:val="20"/>
          <w:szCs w:val="20"/>
        </w:rPr>
        <w:tab/>
      </w:r>
      <w:r>
        <w:rPr>
          <w:rFonts w:ascii="Arial Black" w:hAnsi="Arial Black"/>
          <w:sz w:val="20"/>
          <w:szCs w:val="20"/>
        </w:rPr>
        <w:tab/>
      </w:r>
    </w:p>
    <w:p w:rsidR="00A71051" w:rsidRDefault="00A71051" w:rsidP="00A71051">
      <w:pPr>
        <w:pStyle w:val="NormalWeb"/>
        <w:rPr>
          <w:rFonts w:ascii="Blackadder ITC" w:hAnsi="Blackadder ITC"/>
          <w:sz w:val="20"/>
          <w:szCs w:val="20"/>
        </w:rPr>
      </w:pPr>
      <w:r w:rsidRPr="00692147">
        <w:rPr>
          <w:rFonts w:ascii="Arial Black" w:hAnsi="Arial Black"/>
          <w:sz w:val="20"/>
          <w:szCs w:val="20"/>
        </w:rPr>
        <w:t>Thanks for listening.</w:t>
      </w:r>
      <w:r>
        <w:rPr>
          <w:rFonts w:ascii="Arial Black" w:hAnsi="Arial Black"/>
          <w:sz w:val="20"/>
          <w:szCs w:val="20"/>
        </w:rPr>
        <w:t xml:space="preserve">  </w:t>
      </w:r>
      <w:r>
        <w:rPr>
          <w:rFonts w:ascii="Blackadder ITC" w:hAnsi="Blackadder ITC"/>
          <w:sz w:val="20"/>
          <w:szCs w:val="20"/>
        </w:rPr>
        <w:t>Lori Klein</w:t>
      </w:r>
    </w:p>
    <w:p w:rsidR="00A71051" w:rsidRPr="007A641A" w:rsidRDefault="00A71051" w:rsidP="00A71051">
      <w:pPr>
        <w:pStyle w:val="NormalWeb"/>
        <w:rPr>
          <w:rFonts w:ascii="Palatino Linotype" w:hAnsi="Palatino Linotype"/>
          <w:color w:val="000000"/>
          <w:sz w:val="20"/>
          <w:szCs w:val="20"/>
        </w:rPr>
      </w:pPr>
      <w:r w:rsidRPr="007A641A">
        <w:rPr>
          <w:rFonts w:ascii="Palatino Linotype" w:hAnsi="Palatino Linotype"/>
          <w:color w:val="000000"/>
          <w:sz w:val="20"/>
          <w:szCs w:val="20"/>
          <w:u w:val="single"/>
        </w:rPr>
        <w:t>Students are expected to do their own work.</w:t>
      </w:r>
      <w:r w:rsidRPr="007A641A">
        <w:rPr>
          <w:rFonts w:ascii="Palatino Linotype" w:hAnsi="Palatino Linotype"/>
          <w:color w:val="000000"/>
          <w:sz w:val="20"/>
          <w:szCs w:val="20"/>
        </w:rPr>
        <w:t xml:space="preserve"> The university's policy on cheating is found in the University Catalog’s </w:t>
      </w:r>
      <w:hyperlink r:id="rId10" w:history="1">
        <w:r w:rsidRPr="00E074C2">
          <w:rPr>
            <w:rStyle w:val="Hyperlink"/>
            <w:rFonts w:ascii="Palatino Linotype" w:hAnsi="Palatino Linotype"/>
            <w:sz w:val="20"/>
            <w:szCs w:val="20"/>
          </w:rPr>
          <w:t>Academic Integrity Policy</w:t>
        </w:r>
      </w:hyperlink>
      <w:r w:rsidRPr="007A641A">
        <w:rPr>
          <w:rFonts w:ascii="Palatino Linotype" w:hAnsi="Palatino Linotype"/>
          <w:color w:val="000000"/>
          <w:sz w:val="20"/>
          <w:szCs w:val="20"/>
        </w:rPr>
        <w:t>:</w:t>
      </w:r>
    </w:p>
    <w:p w:rsidR="00A71051" w:rsidRPr="00E6058D" w:rsidRDefault="00A71051" w:rsidP="00A71051">
      <w:pPr>
        <w:pStyle w:val="Heading2"/>
        <w:spacing w:before="300" w:after="150"/>
        <w:textAlignment w:val="baseline"/>
        <w:rPr>
          <w:rFonts w:ascii="Palatino Linotype" w:hAnsi="Palatino Linotype" w:cs="Arial"/>
          <w:caps/>
          <w:color w:val="242021"/>
          <w:sz w:val="20"/>
          <w:szCs w:val="20"/>
        </w:rPr>
      </w:pPr>
      <w:r w:rsidRPr="00E6058D">
        <w:rPr>
          <w:rFonts w:ascii="Palatino Linotype" w:hAnsi="Palatino Linotype" w:cs="Arial"/>
          <w:b/>
          <w:bCs/>
          <w:caps/>
          <w:color w:val="242021"/>
          <w:sz w:val="20"/>
          <w:szCs w:val="20"/>
        </w:rPr>
        <w:t>ACADEMIC INTEGRITY POLICY</w:t>
      </w:r>
    </w:p>
    <w:p w:rsidR="00A71051" w:rsidRPr="00E6058D" w:rsidRDefault="00A71051" w:rsidP="00A71051">
      <w:pPr>
        <w:pStyle w:val="Heading3"/>
        <w:spacing w:before="300" w:after="150"/>
        <w:textAlignment w:val="baseline"/>
        <w:rPr>
          <w:rFonts w:ascii="Palatino Linotype" w:hAnsi="Palatino Linotype" w:cs="Arial"/>
          <w:b w:val="0"/>
          <w:bCs w:val="0"/>
          <w:caps/>
          <w:color w:val="242021"/>
          <w:sz w:val="20"/>
          <w:szCs w:val="20"/>
        </w:rPr>
      </w:pPr>
      <w:r w:rsidRPr="00E6058D">
        <w:rPr>
          <w:rFonts w:ascii="Palatino Linotype" w:hAnsi="Palatino Linotype" w:cs="Arial"/>
          <w:b w:val="0"/>
          <w:bCs w:val="0"/>
          <w:caps/>
          <w:color w:val="242021"/>
          <w:sz w:val="20"/>
          <w:szCs w:val="20"/>
        </w:rPr>
        <w:t>I. OUR INTEGRITY COVENANT</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We, the members of the Harding community, recognize that our covenant of integrity is with three parties.</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lastRenderedPageBreak/>
        <w:t>First and foremost, students and faculty recognize their covenant with God. All morality is ultimately defined by the very nature of God, in whom all truth can be found. Desiring to reflect the heart and nature of Christ, we make a covenant with our God to be truthful and transparent.</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Second, we acknowledge that we have a covenant with each other. By doing our own work, working hard, and receiving credit and recognition that represent effort and sacrifice, we create and maintain an atmosphere of excellence and fairness. As members, therefore, of this Christian community we covenant with each other to guard and protect our commonly held trust.</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Third, integrity is a covenant that we make with ourselves. Our goal of being servants deserves our every effort to dedicate ourselves fully to those disciplines of study and research that will contribute to the formation of our character and our academic skills. Academic rewards obtained without personal and authentic effort rob us of both the spiritual and professional preparation that God desires.</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Our academic integrity originates in the very nature of God, manifests itself in our commonly held and protected reputation, and reveals its value in the prepared Christ-like servanthood that results from a disciplined life.</w:t>
      </w:r>
    </w:p>
    <w:p w:rsidR="00A71051" w:rsidRPr="00E6058D" w:rsidRDefault="00A71051" w:rsidP="00A71051">
      <w:pPr>
        <w:pStyle w:val="Heading3"/>
        <w:spacing w:before="300" w:after="150"/>
        <w:textAlignment w:val="baseline"/>
        <w:rPr>
          <w:rFonts w:ascii="Palatino Linotype" w:hAnsi="Palatino Linotype" w:cs="Arial"/>
          <w:b w:val="0"/>
          <w:bCs w:val="0"/>
          <w:caps/>
          <w:color w:val="242021"/>
          <w:sz w:val="20"/>
          <w:szCs w:val="20"/>
        </w:rPr>
      </w:pPr>
      <w:r w:rsidRPr="00E6058D">
        <w:rPr>
          <w:rFonts w:ascii="Palatino Linotype" w:hAnsi="Palatino Linotype" w:cs="Arial"/>
          <w:b w:val="0"/>
          <w:bCs w:val="0"/>
          <w:caps/>
          <w:color w:val="242021"/>
          <w:sz w:val="20"/>
          <w:szCs w:val="20"/>
        </w:rPr>
        <w:t>II. OUR INTEGRITY PRINCIPLE</w:t>
      </w:r>
    </w:p>
    <w:p w:rsidR="00A71051" w:rsidRPr="00E6058D" w:rsidRDefault="00A71051" w:rsidP="00A71051">
      <w:pPr>
        <w:pStyle w:val="NormalWeb"/>
        <w:spacing w:before="0" w:beforeAutospacing="0" w:after="0" w:afterAutospacing="0"/>
        <w:textAlignment w:val="baseline"/>
        <w:rPr>
          <w:rFonts w:ascii="Palatino Linotype" w:hAnsi="Palatino Linotype" w:cs="Arial"/>
          <w:color w:val="242021"/>
          <w:sz w:val="20"/>
          <w:szCs w:val="20"/>
        </w:rPr>
      </w:pPr>
      <w:r w:rsidRPr="00E6058D">
        <w:rPr>
          <w:rStyle w:val="Strong"/>
          <w:rFonts w:ascii="Palatino Linotype" w:hAnsi="Palatino Linotype" w:cs="Arial"/>
          <w:color w:val="242021"/>
          <w:sz w:val="20"/>
          <w:szCs w:val="20"/>
          <w:bdr w:val="none" w:sz="0" w:space="0" w:color="auto" w:frame="1"/>
        </w:rPr>
        <w:t>Honesty: </w:t>
      </w:r>
      <w:r w:rsidRPr="00E6058D">
        <w:rPr>
          <w:rFonts w:ascii="Palatino Linotype" w:hAnsi="Palatino Linotype" w:cs="Arial"/>
          <w:color w:val="242021"/>
          <w:sz w:val="20"/>
          <w:szCs w:val="20"/>
        </w:rPr>
        <w:t>Using only authorized collaboration, information and study aids for assignments and testing. Being completely truthful in all academic endeavors.</w:t>
      </w:r>
    </w:p>
    <w:p w:rsidR="00A71051" w:rsidRPr="00E6058D" w:rsidRDefault="00A71051" w:rsidP="00A71051">
      <w:pPr>
        <w:pStyle w:val="NormalWeb"/>
        <w:spacing w:before="0" w:beforeAutospacing="0" w:after="0" w:afterAutospacing="0"/>
        <w:textAlignment w:val="baseline"/>
        <w:rPr>
          <w:rFonts w:ascii="Palatino Linotype" w:hAnsi="Palatino Linotype" w:cs="Arial"/>
          <w:color w:val="242021"/>
          <w:sz w:val="20"/>
          <w:szCs w:val="20"/>
        </w:rPr>
      </w:pPr>
      <w:r w:rsidRPr="00E6058D">
        <w:rPr>
          <w:rStyle w:val="Strong"/>
          <w:rFonts w:ascii="Palatino Linotype" w:hAnsi="Palatino Linotype" w:cs="Arial"/>
          <w:color w:val="242021"/>
          <w:sz w:val="20"/>
          <w:szCs w:val="20"/>
          <w:bdr w:val="none" w:sz="0" w:space="0" w:color="auto" w:frame="1"/>
        </w:rPr>
        <w:t>Authenticity: </w:t>
      </w:r>
      <w:r w:rsidRPr="00E6058D">
        <w:rPr>
          <w:rFonts w:ascii="Palatino Linotype" w:hAnsi="Palatino Linotype" w:cs="Arial"/>
          <w:color w:val="242021"/>
          <w:sz w:val="20"/>
          <w:szCs w:val="20"/>
        </w:rPr>
        <w:t>Presenting only ideas and creative expressions that are unique, unless properly cited according to University guidelines. Submitting the work of another constitutes plagiarism.</w:t>
      </w:r>
    </w:p>
    <w:p w:rsidR="00A71051" w:rsidRPr="00E6058D" w:rsidRDefault="00A71051" w:rsidP="00A71051">
      <w:pPr>
        <w:pStyle w:val="NormalWeb"/>
        <w:spacing w:before="0" w:beforeAutospacing="0" w:after="0" w:afterAutospacing="0"/>
        <w:textAlignment w:val="baseline"/>
        <w:rPr>
          <w:rFonts w:ascii="Palatino Linotype" w:hAnsi="Palatino Linotype" w:cs="Arial"/>
          <w:color w:val="242021"/>
          <w:sz w:val="20"/>
          <w:szCs w:val="20"/>
        </w:rPr>
      </w:pPr>
      <w:r w:rsidRPr="00E6058D">
        <w:rPr>
          <w:rStyle w:val="Strong"/>
          <w:rFonts w:ascii="Palatino Linotype" w:hAnsi="Palatino Linotype" w:cs="Arial"/>
          <w:color w:val="242021"/>
          <w:sz w:val="20"/>
          <w:szCs w:val="20"/>
          <w:bdr w:val="none" w:sz="0" w:space="0" w:color="auto" w:frame="1"/>
        </w:rPr>
        <w:t>Accountability:</w:t>
      </w:r>
      <w:r w:rsidRPr="00E6058D">
        <w:rPr>
          <w:rFonts w:ascii="Palatino Linotype" w:hAnsi="Palatino Linotype" w:cs="Arial"/>
          <w:color w:val="242021"/>
          <w:sz w:val="20"/>
          <w:szCs w:val="20"/>
        </w:rPr>
        <w:t> Holding ourselves to the highest ethical standards, and not allowing academic dishonesty in others to go unchallenged.</w:t>
      </w:r>
    </w:p>
    <w:p w:rsidR="00A71051" w:rsidRPr="00E6058D" w:rsidRDefault="00A71051" w:rsidP="00A71051">
      <w:pPr>
        <w:pStyle w:val="Heading3"/>
        <w:spacing w:before="300" w:after="150"/>
        <w:textAlignment w:val="baseline"/>
        <w:rPr>
          <w:rFonts w:ascii="Palatino Linotype" w:hAnsi="Palatino Linotype" w:cs="Arial"/>
          <w:b w:val="0"/>
          <w:bCs w:val="0"/>
          <w:caps/>
          <w:color w:val="242021"/>
          <w:sz w:val="20"/>
          <w:szCs w:val="20"/>
        </w:rPr>
      </w:pPr>
      <w:r w:rsidRPr="00E6058D">
        <w:rPr>
          <w:rFonts w:ascii="Palatino Linotype" w:hAnsi="Palatino Linotype" w:cs="Arial"/>
          <w:b w:val="0"/>
          <w:bCs w:val="0"/>
          <w:caps/>
          <w:color w:val="242021"/>
          <w:sz w:val="20"/>
          <w:szCs w:val="20"/>
        </w:rPr>
        <w:t>III. OUR INTEGRITY PLEDGE</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I hereby pledge to God, to the Harding University academic community, and to myself that I will uphold godly standards of honesty, authenticity and accountability in all my undertakings.</w:t>
      </w:r>
    </w:p>
    <w:p w:rsidR="00A71051" w:rsidRPr="00E6058D" w:rsidRDefault="00A71051" w:rsidP="00A71051">
      <w:pPr>
        <w:pStyle w:val="Heading3"/>
        <w:spacing w:before="300" w:after="150"/>
        <w:textAlignment w:val="baseline"/>
        <w:rPr>
          <w:rFonts w:ascii="Palatino Linotype" w:hAnsi="Palatino Linotype" w:cs="Arial"/>
          <w:b w:val="0"/>
          <w:bCs w:val="0"/>
          <w:caps/>
          <w:color w:val="242021"/>
          <w:sz w:val="20"/>
          <w:szCs w:val="20"/>
        </w:rPr>
      </w:pPr>
      <w:r w:rsidRPr="00E6058D">
        <w:rPr>
          <w:rFonts w:ascii="Palatino Linotype" w:hAnsi="Palatino Linotype" w:cs="Arial"/>
          <w:b w:val="0"/>
          <w:bCs w:val="0"/>
          <w:caps/>
          <w:color w:val="242021"/>
          <w:sz w:val="20"/>
          <w:szCs w:val="20"/>
        </w:rPr>
        <w:t>IV. VIOLATIONS OF ACADEMIC INTEGRITY</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The following are specific types of violations of the University’s Academic Integrity Policy; if a violation of academic integrity principles occur which is not specifically provided for below, then any sanctions will be based on the most similar type of violation that exists. Until a professor notifies the student of academic misconduct, even multiple occurrences of the same kind of violation will be handled as a single incident. Additional infractions will be counted separately. If a violation requires the Director of Academic Affairs to issue a sanction, the Director shall provide a rationale for its determination and application of the particular sanction(s). General guidance on substantial issues of sanctions shall be provided by the Provost.</w:t>
      </w:r>
    </w:p>
    <w:p w:rsidR="00A71051" w:rsidRPr="00E6058D" w:rsidRDefault="00A71051" w:rsidP="00A71051">
      <w:pPr>
        <w:pStyle w:val="NormalWeb"/>
        <w:spacing w:before="0" w:beforeAutospacing="0" w:after="0" w:afterAutospacing="0"/>
        <w:textAlignment w:val="baseline"/>
        <w:rPr>
          <w:rFonts w:ascii="Palatino Linotype" w:hAnsi="Palatino Linotype" w:cs="Arial"/>
          <w:color w:val="242021"/>
          <w:sz w:val="20"/>
          <w:szCs w:val="20"/>
        </w:rPr>
      </w:pPr>
      <w:r w:rsidRPr="00E6058D">
        <w:rPr>
          <w:rStyle w:val="Strong"/>
          <w:rFonts w:ascii="Palatino Linotype" w:hAnsi="Palatino Linotype" w:cs="Arial"/>
          <w:color w:val="242021"/>
          <w:sz w:val="20"/>
          <w:szCs w:val="20"/>
          <w:bdr w:val="none" w:sz="0" w:space="0" w:color="auto" w:frame="1"/>
        </w:rPr>
        <w:t>A. Academic Integrity Violations include</w:t>
      </w:r>
      <w:r w:rsidRPr="00E6058D">
        <w:rPr>
          <w:rFonts w:ascii="Palatino Linotype" w:hAnsi="Palatino Linotype" w:cs="Arial"/>
          <w:color w:val="242021"/>
          <w:sz w:val="20"/>
          <w:szCs w:val="20"/>
        </w:rPr>
        <w:t>:</w:t>
      </w:r>
    </w:p>
    <w:p w:rsidR="00A71051" w:rsidRPr="00E6058D" w:rsidRDefault="00A71051" w:rsidP="00A71051">
      <w:pPr>
        <w:numPr>
          <w:ilvl w:val="0"/>
          <w:numId w:val="1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Any form of plagiarism whether done deliberately or by mistake.</w:t>
      </w:r>
    </w:p>
    <w:p w:rsidR="00A71051" w:rsidRPr="00E6058D" w:rsidRDefault="00A71051" w:rsidP="00A71051">
      <w:pPr>
        <w:numPr>
          <w:ilvl w:val="0"/>
          <w:numId w:val="1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Unauthorized collaboration on homework assignments.</w:t>
      </w:r>
    </w:p>
    <w:p w:rsidR="00A71051" w:rsidRPr="00E6058D" w:rsidRDefault="00A71051" w:rsidP="00A71051">
      <w:pPr>
        <w:numPr>
          <w:ilvl w:val="0"/>
          <w:numId w:val="1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Copying from or viewing another student’s work during an examination or while completing an assignment.</w:t>
      </w:r>
    </w:p>
    <w:p w:rsidR="00A71051" w:rsidRPr="00E6058D" w:rsidRDefault="00A71051" w:rsidP="00A71051">
      <w:pPr>
        <w:numPr>
          <w:ilvl w:val="0"/>
          <w:numId w:val="1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Using any materials or resources that are not authorized by the instructor for use during an examination or in completing any assignment.</w:t>
      </w:r>
    </w:p>
    <w:p w:rsidR="00A71051" w:rsidRPr="00E6058D" w:rsidRDefault="00A71051" w:rsidP="00A71051">
      <w:pPr>
        <w:numPr>
          <w:ilvl w:val="0"/>
          <w:numId w:val="1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Collaborating during an examination with any other person by giving or receiving information without specific permission of the instructor.</w:t>
      </w:r>
    </w:p>
    <w:p w:rsidR="00A71051" w:rsidRPr="00E6058D" w:rsidRDefault="00A71051" w:rsidP="00A71051">
      <w:pPr>
        <w:numPr>
          <w:ilvl w:val="0"/>
          <w:numId w:val="1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Facilitating or aiding and abetting any act of academic dishonesty.</w:t>
      </w:r>
    </w:p>
    <w:p w:rsidR="00A71051" w:rsidRPr="00E6058D" w:rsidRDefault="00A71051" w:rsidP="00A71051">
      <w:pPr>
        <w:numPr>
          <w:ilvl w:val="0"/>
          <w:numId w:val="1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Collaborating on laboratory work or other assigned work when instructed to work independently.</w:t>
      </w:r>
    </w:p>
    <w:p w:rsidR="00A71051" w:rsidRPr="00E6058D" w:rsidRDefault="00A71051" w:rsidP="00A71051">
      <w:pPr>
        <w:numPr>
          <w:ilvl w:val="0"/>
          <w:numId w:val="1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Submitting, without specific permission of the instructor, work that has been previously offered by the same student for credit in another course.</w:t>
      </w:r>
    </w:p>
    <w:p w:rsidR="00A71051" w:rsidRPr="00E6058D" w:rsidRDefault="00A71051" w:rsidP="00A71051">
      <w:pPr>
        <w:numPr>
          <w:ilvl w:val="0"/>
          <w:numId w:val="1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Falsification of attendance and/or participation. </w:t>
      </w:r>
    </w:p>
    <w:p w:rsidR="00A71051" w:rsidRPr="00E6058D" w:rsidRDefault="00A71051" w:rsidP="00A71051">
      <w:pPr>
        <w:numPr>
          <w:ilvl w:val="0"/>
          <w:numId w:val="1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lastRenderedPageBreak/>
        <w:t>Fabricating any information or citation in an academic exercise or lying to a University employee about assignments.</w:t>
      </w:r>
    </w:p>
    <w:p w:rsidR="00A71051" w:rsidRPr="00E6058D" w:rsidRDefault="00A71051" w:rsidP="00A71051">
      <w:pPr>
        <w:numPr>
          <w:ilvl w:val="0"/>
          <w:numId w:val="1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Submitting as one’s own any theme, report, term paper, essay, computer program, speech, painting, drawing, sculpture, or other written or creative work or project of any nature prepared totally or in large measure by another.</w:t>
      </w:r>
    </w:p>
    <w:p w:rsidR="00A71051" w:rsidRPr="00E6058D" w:rsidRDefault="00A71051" w:rsidP="00A71051">
      <w:pPr>
        <w:numPr>
          <w:ilvl w:val="0"/>
          <w:numId w:val="1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Submitting altered or falsified data for a research project.</w:t>
      </w:r>
    </w:p>
    <w:p w:rsidR="00A71051" w:rsidRPr="00E6058D" w:rsidRDefault="00A71051" w:rsidP="00A71051">
      <w:pPr>
        <w:numPr>
          <w:ilvl w:val="0"/>
          <w:numId w:val="1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Conduct unbecoming of a professional in the classroom or while participating in a practicum, internship, field experience, or any similar academic experience.</w:t>
      </w:r>
    </w:p>
    <w:p w:rsidR="00A71051" w:rsidRPr="00E6058D" w:rsidRDefault="00A71051" w:rsidP="00A71051">
      <w:pPr>
        <w:pStyle w:val="NormalWeb"/>
        <w:spacing w:before="0" w:beforeAutospacing="0" w:after="0" w:afterAutospacing="0"/>
        <w:textAlignment w:val="baseline"/>
        <w:rPr>
          <w:rFonts w:ascii="Palatino Linotype" w:hAnsi="Palatino Linotype" w:cs="Arial"/>
          <w:color w:val="242021"/>
          <w:sz w:val="20"/>
          <w:szCs w:val="20"/>
        </w:rPr>
      </w:pPr>
      <w:r w:rsidRPr="00E6058D">
        <w:rPr>
          <w:rStyle w:val="Strong"/>
          <w:rFonts w:ascii="Palatino Linotype" w:hAnsi="Palatino Linotype" w:cs="Arial"/>
          <w:color w:val="242021"/>
          <w:sz w:val="20"/>
          <w:szCs w:val="20"/>
          <w:bdr w:val="none" w:sz="0" w:space="0" w:color="auto" w:frame="1"/>
        </w:rPr>
        <w:t>B. The following violations will result in multiple sanctions including either disciplinary probation or suspension:</w:t>
      </w:r>
    </w:p>
    <w:p w:rsidR="00A71051" w:rsidRPr="00E6058D" w:rsidRDefault="00A71051" w:rsidP="00A71051">
      <w:pPr>
        <w:numPr>
          <w:ilvl w:val="0"/>
          <w:numId w:val="16"/>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Theft, abuse, hoarding or concealment of academic property.</w:t>
      </w:r>
    </w:p>
    <w:p w:rsidR="00A71051" w:rsidRPr="00E6058D" w:rsidRDefault="00A71051" w:rsidP="00A71051">
      <w:pPr>
        <w:numPr>
          <w:ilvl w:val="0"/>
          <w:numId w:val="16"/>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Buying, selling or otherwise obtaining or providing information about an examination not yet administered.</w:t>
      </w:r>
    </w:p>
    <w:p w:rsidR="00A71051" w:rsidRPr="00E6058D" w:rsidRDefault="00A71051" w:rsidP="00A71051">
      <w:pPr>
        <w:numPr>
          <w:ilvl w:val="0"/>
          <w:numId w:val="16"/>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Substituting for another person or permitting any other person to substitute for oneself to take an examination.</w:t>
      </w:r>
    </w:p>
    <w:p w:rsidR="00A71051" w:rsidRDefault="00A71051" w:rsidP="00A71051">
      <w:pPr>
        <w:numPr>
          <w:ilvl w:val="0"/>
          <w:numId w:val="16"/>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Falsifying or signing another person’s name on any academically-related University form or document.</w:t>
      </w:r>
    </w:p>
    <w:p w:rsidR="00A71051" w:rsidRPr="00E6058D" w:rsidRDefault="00A71051" w:rsidP="00A71051">
      <w:pPr>
        <w:spacing w:after="30"/>
        <w:textAlignment w:val="baseline"/>
        <w:rPr>
          <w:rFonts w:ascii="Palatino Linotype" w:hAnsi="Palatino Linotype" w:cs="Arial"/>
          <w:color w:val="242021"/>
          <w:sz w:val="20"/>
          <w:szCs w:val="20"/>
        </w:rPr>
      </w:pPr>
    </w:p>
    <w:p w:rsidR="00A71051" w:rsidRPr="00E6058D" w:rsidRDefault="00A71051" w:rsidP="00A71051">
      <w:pPr>
        <w:pStyle w:val="NormalWeb"/>
        <w:spacing w:before="0" w:beforeAutospacing="0" w:after="0" w:afterAutospacing="0"/>
        <w:textAlignment w:val="baseline"/>
        <w:rPr>
          <w:rFonts w:ascii="Palatino Linotype" w:hAnsi="Palatino Linotype" w:cs="Arial"/>
          <w:color w:val="242021"/>
          <w:sz w:val="20"/>
          <w:szCs w:val="20"/>
        </w:rPr>
      </w:pPr>
      <w:r w:rsidRPr="00E6058D">
        <w:rPr>
          <w:rStyle w:val="Strong"/>
          <w:rFonts w:ascii="Palatino Linotype" w:hAnsi="Palatino Linotype" w:cs="Arial"/>
          <w:color w:val="242021"/>
          <w:sz w:val="20"/>
          <w:szCs w:val="20"/>
          <w:bdr w:val="none" w:sz="0" w:space="0" w:color="auto" w:frame="1"/>
        </w:rPr>
        <w:t>C. The following violations will result in academic suspension or expulsion:</w:t>
      </w:r>
    </w:p>
    <w:p w:rsidR="00A71051" w:rsidRPr="00E6058D" w:rsidRDefault="00A71051" w:rsidP="00A71051">
      <w:pPr>
        <w:numPr>
          <w:ilvl w:val="0"/>
          <w:numId w:val="17"/>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Altering grades or official records.</w:t>
      </w:r>
    </w:p>
    <w:p w:rsidR="00A71051" w:rsidRPr="00E6058D" w:rsidRDefault="00A71051" w:rsidP="00A71051">
      <w:pPr>
        <w:numPr>
          <w:ilvl w:val="0"/>
          <w:numId w:val="17"/>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Sabotaging another student’s work.</w:t>
      </w:r>
    </w:p>
    <w:p w:rsidR="00A71051" w:rsidRPr="00E6058D" w:rsidRDefault="00A71051" w:rsidP="00A71051">
      <w:pPr>
        <w:numPr>
          <w:ilvl w:val="0"/>
          <w:numId w:val="17"/>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Submitting altered or falsified data for work submitted for requirements outside of the classroom at the graduate level (e.g. honor’s thesis; master’s thesis; doctoral dissertation; candidacy exam; qualifying exam; dissertation defense).</w:t>
      </w:r>
    </w:p>
    <w:p w:rsidR="00A71051" w:rsidRPr="00E6058D" w:rsidRDefault="00A71051" w:rsidP="00A71051">
      <w:pPr>
        <w:pStyle w:val="Heading3"/>
        <w:spacing w:before="300" w:after="150"/>
        <w:textAlignment w:val="baseline"/>
        <w:rPr>
          <w:rFonts w:ascii="Palatino Linotype" w:hAnsi="Palatino Linotype" w:cs="Arial"/>
          <w:b w:val="0"/>
          <w:bCs w:val="0"/>
          <w:caps/>
          <w:color w:val="242021"/>
          <w:sz w:val="20"/>
          <w:szCs w:val="20"/>
        </w:rPr>
      </w:pPr>
      <w:r w:rsidRPr="00E6058D">
        <w:rPr>
          <w:rFonts w:ascii="Palatino Linotype" w:hAnsi="Palatino Linotype" w:cs="Arial"/>
          <w:b w:val="0"/>
          <w:bCs w:val="0"/>
          <w:caps/>
          <w:color w:val="242021"/>
          <w:sz w:val="20"/>
          <w:szCs w:val="20"/>
        </w:rPr>
        <w:t>V. SANCTIONS FOR ACADEMIC MISCONDUCT</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One or more of the following consequences shall result when academic misconduct has been determined:</w:t>
      </w:r>
    </w:p>
    <w:p w:rsidR="00A71051" w:rsidRPr="00E6058D" w:rsidRDefault="00A71051" w:rsidP="00A71051">
      <w:pPr>
        <w:pStyle w:val="NormalWeb"/>
        <w:spacing w:before="0" w:beforeAutospacing="0" w:after="0" w:afterAutospacing="0"/>
        <w:textAlignment w:val="baseline"/>
        <w:rPr>
          <w:rFonts w:ascii="Palatino Linotype" w:hAnsi="Palatino Linotype" w:cs="Arial"/>
          <w:color w:val="242021"/>
          <w:sz w:val="20"/>
          <w:szCs w:val="20"/>
        </w:rPr>
      </w:pPr>
      <w:r w:rsidRPr="00E6058D">
        <w:rPr>
          <w:rStyle w:val="Strong"/>
          <w:rFonts w:ascii="Palatino Linotype" w:hAnsi="Palatino Linotype" w:cs="Arial"/>
          <w:color w:val="242021"/>
          <w:sz w:val="20"/>
          <w:szCs w:val="20"/>
          <w:bdr w:val="none" w:sz="0" w:space="0" w:color="auto" w:frame="1"/>
        </w:rPr>
        <w:t>Class A Sanctions</w:t>
      </w:r>
      <w:r w:rsidRPr="00E6058D">
        <w:rPr>
          <w:rFonts w:ascii="Palatino Linotype" w:hAnsi="Palatino Linotype" w:cs="Arial"/>
          <w:color w:val="242021"/>
          <w:sz w:val="20"/>
          <w:szCs w:val="20"/>
        </w:rPr>
        <w:t> (Course Level)</w:t>
      </w:r>
    </w:p>
    <w:p w:rsidR="00A71051" w:rsidRPr="00E6058D" w:rsidRDefault="00A71051" w:rsidP="00A71051">
      <w:pPr>
        <w:numPr>
          <w:ilvl w:val="0"/>
          <w:numId w:val="18"/>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Repeat the assignment or complete an additional assignment, with possible less credit awarded in either case.</w:t>
      </w:r>
    </w:p>
    <w:p w:rsidR="00A71051" w:rsidRPr="00E6058D" w:rsidRDefault="00A71051" w:rsidP="00A71051">
      <w:pPr>
        <w:numPr>
          <w:ilvl w:val="0"/>
          <w:numId w:val="18"/>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Lowering of the grade on the test or assignment, possibly to “F” or zero.</w:t>
      </w:r>
    </w:p>
    <w:p w:rsidR="00A71051" w:rsidRPr="00E6058D" w:rsidRDefault="00A71051" w:rsidP="00A71051">
      <w:pPr>
        <w:numPr>
          <w:ilvl w:val="0"/>
          <w:numId w:val="18"/>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Requiring the completion of additional learning activities.</w:t>
      </w:r>
    </w:p>
    <w:p w:rsidR="00A71051" w:rsidRPr="00E6058D" w:rsidRDefault="00A71051" w:rsidP="00A71051">
      <w:pPr>
        <w:numPr>
          <w:ilvl w:val="0"/>
          <w:numId w:val="18"/>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Lowering of the grade for the course, possibly to “F.”</w:t>
      </w:r>
    </w:p>
    <w:p w:rsidR="00A71051" w:rsidRDefault="00A71051" w:rsidP="00A71051">
      <w:pPr>
        <w:numPr>
          <w:ilvl w:val="0"/>
          <w:numId w:val="18"/>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Immediate removal from the course with either a “W” or an “F” placed on the transcript.</w:t>
      </w:r>
    </w:p>
    <w:p w:rsidR="00A71051" w:rsidRPr="00E6058D" w:rsidRDefault="00A71051" w:rsidP="00A71051">
      <w:pPr>
        <w:spacing w:after="30"/>
        <w:textAlignment w:val="baseline"/>
        <w:rPr>
          <w:rFonts w:ascii="Palatino Linotype" w:hAnsi="Palatino Linotype" w:cs="Arial"/>
          <w:color w:val="242021"/>
          <w:sz w:val="20"/>
          <w:szCs w:val="20"/>
        </w:rPr>
      </w:pPr>
    </w:p>
    <w:p w:rsidR="00A71051" w:rsidRPr="00E6058D" w:rsidRDefault="00A71051" w:rsidP="00A71051">
      <w:pPr>
        <w:pStyle w:val="NormalWeb"/>
        <w:spacing w:before="0" w:beforeAutospacing="0" w:after="0" w:afterAutospacing="0"/>
        <w:textAlignment w:val="baseline"/>
        <w:rPr>
          <w:rFonts w:ascii="Palatino Linotype" w:hAnsi="Palatino Linotype" w:cs="Arial"/>
          <w:color w:val="242021"/>
          <w:sz w:val="20"/>
          <w:szCs w:val="20"/>
        </w:rPr>
      </w:pPr>
      <w:r w:rsidRPr="00E6058D">
        <w:rPr>
          <w:rStyle w:val="Strong"/>
          <w:rFonts w:ascii="Palatino Linotype" w:hAnsi="Palatino Linotype" w:cs="Arial"/>
          <w:color w:val="242021"/>
          <w:sz w:val="20"/>
          <w:szCs w:val="20"/>
          <w:bdr w:val="none" w:sz="0" w:space="0" w:color="auto" w:frame="1"/>
        </w:rPr>
        <w:t>Class B Sanctions</w:t>
      </w:r>
      <w:r w:rsidRPr="00E6058D">
        <w:rPr>
          <w:rFonts w:ascii="Palatino Linotype" w:hAnsi="Palatino Linotype" w:cs="Arial"/>
          <w:color w:val="242021"/>
          <w:sz w:val="20"/>
          <w:szCs w:val="20"/>
        </w:rPr>
        <w:t> (Program Level)</w:t>
      </w:r>
    </w:p>
    <w:p w:rsidR="00A71051" w:rsidRPr="00E6058D" w:rsidRDefault="00A71051" w:rsidP="00A71051">
      <w:pPr>
        <w:numPr>
          <w:ilvl w:val="0"/>
          <w:numId w:val="19"/>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Placement on disciplinary academic probation on a program level.</w:t>
      </w:r>
    </w:p>
    <w:p w:rsidR="00A71051" w:rsidRDefault="00A71051" w:rsidP="00A71051">
      <w:pPr>
        <w:numPr>
          <w:ilvl w:val="0"/>
          <w:numId w:val="19"/>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Suspension or expulsion from a specific degree program.</w:t>
      </w:r>
    </w:p>
    <w:p w:rsidR="00A71051" w:rsidRPr="00E6058D" w:rsidRDefault="00A71051" w:rsidP="00A71051">
      <w:pPr>
        <w:spacing w:after="30"/>
        <w:textAlignment w:val="baseline"/>
        <w:rPr>
          <w:rFonts w:ascii="Palatino Linotype" w:hAnsi="Palatino Linotype" w:cs="Arial"/>
          <w:color w:val="242021"/>
          <w:sz w:val="20"/>
          <w:szCs w:val="20"/>
        </w:rPr>
      </w:pPr>
    </w:p>
    <w:p w:rsidR="00A71051" w:rsidRPr="00E6058D" w:rsidRDefault="00A71051" w:rsidP="00A71051">
      <w:pPr>
        <w:pStyle w:val="NormalWeb"/>
        <w:spacing w:before="0" w:beforeAutospacing="0" w:after="0" w:afterAutospacing="0"/>
        <w:textAlignment w:val="baseline"/>
        <w:rPr>
          <w:rFonts w:ascii="Palatino Linotype" w:hAnsi="Palatino Linotype" w:cs="Arial"/>
          <w:color w:val="242021"/>
          <w:sz w:val="20"/>
          <w:szCs w:val="20"/>
        </w:rPr>
      </w:pPr>
      <w:r w:rsidRPr="00E6058D">
        <w:rPr>
          <w:rStyle w:val="Strong"/>
          <w:rFonts w:ascii="Palatino Linotype" w:hAnsi="Palatino Linotype" w:cs="Arial"/>
          <w:color w:val="242021"/>
          <w:sz w:val="20"/>
          <w:szCs w:val="20"/>
          <w:bdr w:val="none" w:sz="0" w:space="0" w:color="auto" w:frame="1"/>
        </w:rPr>
        <w:t>Class C Sanctions</w:t>
      </w:r>
      <w:r w:rsidRPr="00E6058D">
        <w:rPr>
          <w:rFonts w:ascii="Palatino Linotype" w:hAnsi="Palatino Linotype" w:cs="Arial"/>
          <w:color w:val="242021"/>
          <w:sz w:val="20"/>
          <w:szCs w:val="20"/>
        </w:rPr>
        <w:t> (University Level)</w:t>
      </w:r>
    </w:p>
    <w:p w:rsidR="00A71051" w:rsidRPr="00E6058D" w:rsidRDefault="00A71051" w:rsidP="00A71051">
      <w:pPr>
        <w:numPr>
          <w:ilvl w:val="0"/>
          <w:numId w:val="20"/>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Placement on disciplinary academic probation.</w:t>
      </w:r>
    </w:p>
    <w:p w:rsidR="00A71051" w:rsidRPr="00E6058D" w:rsidRDefault="00A71051" w:rsidP="00A71051">
      <w:pPr>
        <w:numPr>
          <w:ilvl w:val="0"/>
          <w:numId w:val="20"/>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Suspension from the University for a designated time.</w:t>
      </w:r>
    </w:p>
    <w:p w:rsidR="00A71051" w:rsidRPr="00E6058D" w:rsidRDefault="00A71051" w:rsidP="00A71051">
      <w:pPr>
        <w:numPr>
          <w:ilvl w:val="0"/>
          <w:numId w:val="20"/>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Permanent expulsion from the University.</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Multiple violations that occur over the length of the student’s tenure at Harding University may result in disciplinary academic probation, academic suspension, or expulsion. Faculty members and administration retain the right to impose sanctions according to their course syllabi, program handbooks, and/or professional judgment.  For offenses not specifically mentioned, faculty members may confer with the Director of Academic Affairs and propose a description of the offense and the sanction(s) to be assigned to it. On appeal, the Provost may also impose additional educational sanctions.</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Additionally, one or more of the following consequences may result when academic misconduct has been determined in an academic support area:</w:t>
      </w:r>
    </w:p>
    <w:p w:rsidR="00A71051" w:rsidRPr="00E6058D" w:rsidRDefault="00A71051" w:rsidP="00A71051">
      <w:pPr>
        <w:numPr>
          <w:ilvl w:val="0"/>
          <w:numId w:val="21"/>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Loss of privileges in the academic support area.</w:t>
      </w:r>
    </w:p>
    <w:p w:rsidR="00A71051" w:rsidRPr="00E6058D" w:rsidRDefault="00A71051" w:rsidP="00A71051">
      <w:pPr>
        <w:numPr>
          <w:ilvl w:val="0"/>
          <w:numId w:val="21"/>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Monetary charges to cover all costs (repair, recovery, replacement, etc.) associated with the misconduct.</w:t>
      </w:r>
    </w:p>
    <w:p w:rsidR="00A71051" w:rsidRPr="00E6058D" w:rsidRDefault="00A71051" w:rsidP="00A71051">
      <w:pPr>
        <w:numPr>
          <w:ilvl w:val="0"/>
          <w:numId w:val="21"/>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Withdrawal of transcripts or publications.</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lastRenderedPageBreak/>
        <w:t>DISCIPLINARY ACADEMIC PROBATION</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Students on Disciplinary Academic Probation are limited to 16 credit hours and are not eligible to represent the University in any extracurricular activities, such as, but not limited to: athletics (both intercollegiate and club level), cheer leading, chorus, debate, band, dramatic productions, international programs, Spring Sing, and student publications. Representing the university includes public performances and trips but not regular meetings and practices.</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SUSPENSION AND EXPULSION</w:t>
      </w:r>
    </w:p>
    <w:p w:rsidR="00A71051" w:rsidRPr="00E6058D" w:rsidRDefault="00A71051" w:rsidP="00A71051">
      <w:pPr>
        <w:pStyle w:val="NormalWeb"/>
        <w:spacing w:before="0" w:beforeAutospacing="0" w:after="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Suspension involves withdrawal of enrollment privileges for a specified period of time and ordinarily carries with it conditions which must be met for re-enrollment. Suspended students are not permitted to live or board in University facilities or approved student housing. Re-enrollment after a suspension requires that the student apply to the Provost, or designee, at the close of the imposed period for a determination of whether they have met the conditions of their re-enrollment. Students suspended may not receive credit for University work completed by correspondence or in residence at another university without </w:t>
      </w:r>
      <w:hyperlink r:id="rId11" w:history="1">
        <w:r w:rsidRPr="00E6058D">
          <w:rPr>
            <w:rStyle w:val="Hyperlink"/>
            <w:rFonts w:ascii="Palatino Linotype" w:hAnsi="Palatino Linotype" w:cs="Arial"/>
            <w:color w:val="0079AC"/>
            <w:sz w:val="20"/>
            <w:szCs w:val="20"/>
            <w:bdr w:val="none" w:sz="0" w:space="0" w:color="auto" w:frame="1"/>
          </w:rPr>
          <w:t>prior permission from the Provost or designee</w:t>
        </w:r>
      </w:hyperlink>
      <w:r w:rsidRPr="00E6058D">
        <w:rPr>
          <w:rFonts w:ascii="Palatino Linotype" w:hAnsi="Palatino Linotype" w:cs="Arial"/>
          <w:color w:val="242021"/>
          <w:sz w:val="20"/>
          <w:szCs w:val="20"/>
        </w:rPr>
        <w:t>. Records of suspension are maintained indefinitely.</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Expulsion is a permanent dismissal from the University. These records are maintained indefinitely.</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DEGREES, HONORS, AND AWARDS</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The University reserves the right to withhold or withdraw degrees, honors, scholarships, or awards, or privileges, due to violations of the Academic Integrity Policy.</w:t>
      </w:r>
    </w:p>
    <w:p w:rsidR="00A71051" w:rsidRPr="00E6058D" w:rsidRDefault="00A71051" w:rsidP="00A71051">
      <w:pPr>
        <w:pStyle w:val="Heading3"/>
        <w:spacing w:before="300" w:after="150"/>
        <w:textAlignment w:val="baseline"/>
        <w:rPr>
          <w:rFonts w:ascii="Palatino Linotype" w:hAnsi="Palatino Linotype" w:cs="Arial"/>
          <w:b w:val="0"/>
          <w:bCs w:val="0"/>
          <w:caps/>
          <w:color w:val="242021"/>
          <w:sz w:val="20"/>
          <w:szCs w:val="20"/>
        </w:rPr>
      </w:pPr>
      <w:r w:rsidRPr="00E6058D">
        <w:rPr>
          <w:rFonts w:ascii="Palatino Linotype" w:hAnsi="Palatino Linotype" w:cs="Arial"/>
          <w:b w:val="0"/>
          <w:bCs w:val="0"/>
          <w:caps/>
          <w:color w:val="242021"/>
          <w:sz w:val="20"/>
          <w:szCs w:val="20"/>
        </w:rPr>
        <w:t>VI. RESOLUTION OF ACADEMIC MISCONDUCT</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The Director of Academic Affairs will be available to the faculty or staff member as a consultant during the resolution process.</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INVESTIGATION OF ACADEMIC MISCONDUCT</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Incidents of alleged academic misconduct shall be resolved according to the following process. Faculty should consult with their immediate supervisor throughout the process. Adjunct faculty should include a full-time faculty member who is not a member of the Academic Performance and Standards Committee in all meetings with the student.</w:t>
      </w:r>
    </w:p>
    <w:p w:rsidR="00A71051" w:rsidRPr="00E6058D" w:rsidRDefault="00A71051" w:rsidP="00A71051">
      <w:pPr>
        <w:numPr>
          <w:ilvl w:val="0"/>
          <w:numId w:val="22"/>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Following discovery of the suspected academic misconduct, the faculty or staff member shall meet with the student to discuss the allegation. (In extenuating circumstances, this contact may be by phone or email.) If new information is revealed at this meeting or if the student needs time to bring mitigating evidence, a second meeting should take place.</w:t>
      </w:r>
    </w:p>
    <w:p w:rsidR="00A71051" w:rsidRPr="00E6058D" w:rsidRDefault="00A71051" w:rsidP="00A71051">
      <w:pPr>
        <w:numPr>
          <w:ilvl w:val="0"/>
          <w:numId w:val="22"/>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If the faculty member determines that a case of academic misconduct has occurred but cannot determine which student(s) are responsible (for example, when two essays are nearly identical, but it is uncertain who copied from the other), the teacher shall file an Academic Integrity Incident Report which includes the names of all the students involved. Sanctions are not imposed with an Academic Integrity Incident Report.</w:t>
      </w:r>
    </w:p>
    <w:p w:rsidR="00A71051" w:rsidRPr="00E6058D" w:rsidRDefault="00A71051" w:rsidP="00A71051">
      <w:pPr>
        <w:numPr>
          <w:ilvl w:val="0"/>
          <w:numId w:val="22"/>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Academic Misconduct Report:</w:t>
      </w:r>
    </w:p>
    <w:p w:rsidR="00A71051" w:rsidRPr="00E6058D" w:rsidRDefault="00A71051" w:rsidP="00A71051">
      <w:pPr>
        <w:numPr>
          <w:ilvl w:val="1"/>
          <w:numId w:val="22"/>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Faculty or staff should consult their immediate supervisor if they need help in determining an appropriate sanction.</w:t>
      </w:r>
    </w:p>
    <w:p w:rsidR="00A71051" w:rsidRPr="00E6058D" w:rsidRDefault="00A71051" w:rsidP="00A71051">
      <w:pPr>
        <w:numPr>
          <w:ilvl w:val="1"/>
          <w:numId w:val="22"/>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If the decision is to impose only Class A sanctions, within two business days the faculty or staff member must:</w:t>
      </w:r>
    </w:p>
    <w:p w:rsidR="00A71051" w:rsidRPr="00E6058D" w:rsidRDefault="00A71051" w:rsidP="00A71051">
      <w:pPr>
        <w:numPr>
          <w:ilvl w:val="2"/>
          <w:numId w:val="22"/>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inform the student in writing of the decision,</w:t>
      </w:r>
    </w:p>
    <w:p w:rsidR="00A71051" w:rsidRPr="00E6058D" w:rsidRDefault="00A71051" w:rsidP="00A71051">
      <w:pPr>
        <w:numPr>
          <w:ilvl w:val="2"/>
          <w:numId w:val="22"/>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file an Academic Misconduct Report with the Provost Office, copy the immediate supervisor and the dean, and</w:t>
      </w:r>
    </w:p>
    <w:p w:rsidR="00A71051" w:rsidRPr="00E6058D" w:rsidRDefault="00A71051" w:rsidP="00A71051">
      <w:pPr>
        <w:numPr>
          <w:ilvl w:val="2"/>
          <w:numId w:val="22"/>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implement the sanction.</w:t>
      </w:r>
    </w:p>
    <w:p w:rsidR="00A71051" w:rsidRPr="00E6058D" w:rsidRDefault="00A71051" w:rsidP="00A71051">
      <w:pPr>
        <w:numPr>
          <w:ilvl w:val="2"/>
          <w:numId w:val="22"/>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If the Provost Office finds that the student has a prior incident of academic misconduct, further sanctions may be imposed.</w:t>
      </w:r>
    </w:p>
    <w:p w:rsidR="00A71051" w:rsidRPr="00E6058D" w:rsidRDefault="00A71051" w:rsidP="00A71051">
      <w:pPr>
        <w:numPr>
          <w:ilvl w:val="1"/>
          <w:numId w:val="22"/>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If the decision is that the misconduct has earned sanction beyond Class A:</w:t>
      </w:r>
    </w:p>
    <w:p w:rsidR="00A71051" w:rsidRPr="00E6058D" w:rsidRDefault="00A71051" w:rsidP="00A71051">
      <w:pPr>
        <w:numPr>
          <w:ilvl w:val="2"/>
          <w:numId w:val="23"/>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The faculty member, chair or program director (if applicable), dean, and Director of Academic Affairs must jointly determine sanctions.</w:t>
      </w:r>
    </w:p>
    <w:p w:rsidR="00A71051" w:rsidRPr="00E6058D" w:rsidRDefault="00A71051" w:rsidP="00A71051">
      <w:pPr>
        <w:numPr>
          <w:ilvl w:val="2"/>
          <w:numId w:val="23"/>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The dean must file an Academic Misconduct Report (available on Pipeline) with the Provost Office and copy the faculty member and chair or program director.</w:t>
      </w:r>
    </w:p>
    <w:p w:rsidR="00A71051" w:rsidRPr="00E6058D" w:rsidRDefault="00A71051" w:rsidP="00A71051">
      <w:pPr>
        <w:numPr>
          <w:ilvl w:val="2"/>
          <w:numId w:val="23"/>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lastRenderedPageBreak/>
        <w:t>The dean shall provide to the student, in writing, a summary of the specific charges, sanctions authorized by the Director of Academic Affairs, and notification of the right to appeal. A copy of this letter must be filed with the Provost Office.</w:t>
      </w:r>
    </w:p>
    <w:p w:rsidR="00A71051" w:rsidRPr="00E6058D" w:rsidRDefault="00A71051" w:rsidP="00A71051">
      <w:pPr>
        <w:numPr>
          <w:ilvl w:val="1"/>
          <w:numId w:val="23"/>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The student shall have five business days from the formal notification of the academic misconduct to file a written appeal using the form available on Pipeline.</w:t>
      </w:r>
    </w:p>
    <w:p w:rsidR="00A71051" w:rsidRPr="00E6058D" w:rsidRDefault="00A71051" w:rsidP="00A71051">
      <w:pPr>
        <w:numPr>
          <w:ilvl w:val="1"/>
          <w:numId w:val="23"/>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Students may withdraw their appeal at any point during the appeal process. Likewise, the faculty that issued the sanction may choose to resolve the appeal at any point during the appeal process.</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APPEAL PROCESS</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The following statements apply to the appeal procedure for Class A Sanctions:</w:t>
      </w:r>
    </w:p>
    <w:p w:rsidR="00A71051" w:rsidRPr="00E6058D" w:rsidRDefault="00A71051" w:rsidP="00A71051">
      <w:pPr>
        <w:numPr>
          <w:ilvl w:val="0"/>
          <w:numId w:val="24"/>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After formal notification of disciplinary actions, a student shall have five business days to file an appeal with the Provost Office using the Academic Misconduct Appeal form on Pipeline or the student forfeits that right.</w:t>
      </w:r>
    </w:p>
    <w:p w:rsidR="00A71051" w:rsidRPr="00E6058D" w:rsidRDefault="00A71051" w:rsidP="00A71051">
      <w:pPr>
        <w:numPr>
          <w:ilvl w:val="0"/>
          <w:numId w:val="24"/>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The Provost Office shall notify the administrator responsible for facilitating the appeal and the faculty member regarding the appeal.</w:t>
      </w:r>
    </w:p>
    <w:p w:rsidR="00A71051" w:rsidRPr="00E6058D" w:rsidRDefault="00A71051" w:rsidP="00A71051">
      <w:pPr>
        <w:numPr>
          <w:ilvl w:val="0"/>
          <w:numId w:val="24"/>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The appropriate program chair, director, or assistant/associate dean will facilitate the appeal. If the teacher of the course is the chair, director, or assistant/associate dean, the appropriate program dean will facilitate the appeal. If the teacher of the course is the dean, then the Director of Academic Affairs will facilitate the appeal.</w:t>
      </w:r>
    </w:p>
    <w:p w:rsidR="00A71051" w:rsidRPr="00E6058D" w:rsidRDefault="00A71051" w:rsidP="00A71051">
      <w:pPr>
        <w:numPr>
          <w:ilvl w:val="0"/>
          <w:numId w:val="24"/>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The administrator facilitating the appeal must set up a meeting with the student either in person, over the phone, or through videoconference. This meeting should take within five business days after receipt of the appeal.</w:t>
      </w:r>
    </w:p>
    <w:p w:rsidR="00A71051" w:rsidRPr="00E6058D" w:rsidRDefault="00A71051" w:rsidP="00A71051">
      <w:pPr>
        <w:numPr>
          <w:ilvl w:val="0"/>
          <w:numId w:val="24"/>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The student may not bring other individuals to the meeting. If the student has eyewitnesses whose testimony may assist in resolving the issue, the eyewitnesses may submit their testimony in writing to academicappeal@harding.edu. These eyewitnesses must have actually witnessed the event to provide evidence of the student’s innocence. They cannot simply be character references. The witnesses’ emailed statements will serve as an affirmation to the truth of their testimony.</w:t>
      </w:r>
    </w:p>
    <w:p w:rsidR="00A71051" w:rsidRPr="00E6058D" w:rsidRDefault="00A71051" w:rsidP="00A71051">
      <w:pPr>
        <w:numPr>
          <w:ilvl w:val="0"/>
          <w:numId w:val="24"/>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The teacher of the course will not be present during the administrator’s meeting with the student; however, the administrator will meet separately with the faculty member.</w:t>
      </w:r>
    </w:p>
    <w:p w:rsidR="00A71051" w:rsidRPr="00E6058D" w:rsidRDefault="00A71051" w:rsidP="00A71051">
      <w:pPr>
        <w:numPr>
          <w:ilvl w:val="0"/>
          <w:numId w:val="24"/>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Within two business days following the appeal meetings, the administrator will inform the student, the faculty member, and the Provost Office in writing via Harding University-assigned email of the decision.</w:t>
      </w:r>
    </w:p>
    <w:p w:rsidR="00A71051" w:rsidRPr="00E6058D" w:rsidRDefault="00A71051" w:rsidP="00A71051">
      <w:pPr>
        <w:numPr>
          <w:ilvl w:val="0"/>
          <w:numId w:val="24"/>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If the appeal is denied, the student may appeal in writing within two business days with the Provost Office by emailing academicappeal@harding.edu.</w:t>
      </w:r>
    </w:p>
    <w:p w:rsidR="00A71051" w:rsidRPr="00E6058D" w:rsidRDefault="00A71051" w:rsidP="00A71051">
      <w:pPr>
        <w:numPr>
          <w:ilvl w:val="0"/>
          <w:numId w:val="24"/>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If the administrator facilitating the appeal was the chair, director, or assistant/associate dean, then the dean of the program will review the student’s appeal with two other faculty members appointed by the Director of Academic Affairs from the Academic Performance and Standards Committee. If the administrator in the previous appeal was the dean, then the Director of Academic Affairs will facilitate the review instead of the dean. If the Director of Academic Affairs was the administrator, then the Provost will facilitate the review instead of the Director of Academic Affairs.</w:t>
      </w:r>
    </w:p>
    <w:p w:rsidR="00A71051" w:rsidRPr="00E6058D" w:rsidRDefault="00A71051" w:rsidP="00A71051">
      <w:pPr>
        <w:numPr>
          <w:ilvl w:val="0"/>
          <w:numId w:val="24"/>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The review will include statements from the eyewitnesses, the statement written by the faculty member, a statement written by the chair, director, or assistant/associate dean, as well as any other evidence from the student, faculty member, and chair, director, or assistant/associate dean. The dean may also request a meeting with the student, faculty, or eyewitnesses to clarify any information.</w:t>
      </w:r>
    </w:p>
    <w:p w:rsidR="00A71051" w:rsidRPr="00E6058D" w:rsidRDefault="00A71051" w:rsidP="00A71051">
      <w:pPr>
        <w:numPr>
          <w:ilvl w:val="0"/>
          <w:numId w:val="24"/>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The dean will send a copy of the appeal decision in writing via Harding University-assigned email to the student, faculty member, and Provost Office within five business days. The decision of the dean shall be final. If the Director of Academic Affairs facilitated the appeal, then the decision of the Director of Academic Affairs shall be final.</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The following statements apply to the appeal procedure for Class B and C Sanctions:</w:t>
      </w:r>
    </w:p>
    <w:p w:rsidR="00A71051" w:rsidRPr="00E6058D" w:rsidRDefault="00A71051" w:rsidP="00A71051">
      <w:pPr>
        <w:numPr>
          <w:ilvl w:val="0"/>
          <w:numId w:val="2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After formal notification of disciplinary actions, a student shall have five business days to file a request for an appeal with the Provost Office using the Academic Misconduct Appeal form on Pipeline or the student forfeits that right. The Provost Office shall notify the dean regarding the appeal.</w:t>
      </w:r>
    </w:p>
    <w:p w:rsidR="00A71051" w:rsidRPr="00E6058D" w:rsidRDefault="00A71051" w:rsidP="00A71051">
      <w:pPr>
        <w:numPr>
          <w:ilvl w:val="0"/>
          <w:numId w:val="2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Appeals will not be considered based on any of the following reasons:</w:t>
      </w:r>
    </w:p>
    <w:p w:rsidR="00A71051" w:rsidRPr="00E6058D" w:rsidRDefault="00A71051" w:rsidP="00A71051">
      <w:pPr>
        <w:numPr>
          <w:ilvl w:val="1"/>
          <w:numId w:val="2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Disagreement with published course, program, or university policies (i.e., appealing for a lighter sanction or a “second chance”).</w:t>
      </w:r>
    </w:p>
    <w:p w:rsidR="00A71051" w:rsidRPr="00E6058D" w:rsidRDefault="00A71051" w:rsidP="00A71051">
      <w:pPr>
        <w:numPr>
          <w:ilvl w:val="1"/>
          <w:numId w:val="2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Differences in policies between different programs at the University.</w:t>
      </w:r>
    </w:p>
    <w:p w:rsidR="00A71051" w:rsidRPr="00E6058D" w:rsidRDefault="00A71051" w:rsidP="00A71051">
      <w:pPr>
        <w:numPr>
          <w:ilvl w:val="1"/>
          <w:numId w:val="2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lastRenderedPageBreak/>
        <w:t>The sanction’s impact on a student’s academic progress, athletic eligibility, scholarship eligibility, or eligibility for veteran’s benefits.</w:t>
      </w:r>
    </w:p>
    <w:p w:rsidR="00A71051" w:rsidRPr="00E6058D" w:rsidRDefault="00A71051" w:rsidP="00A71051">
      <w:pPr>
        <w:numPr>
          <w:ilvl w:val="0"/>
          <w:numId w:val="2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The Vice Provost will review the appeal and decide if there are sufficient grounds for an appeal. The Vice Provost will send a copy of the decision to the student and the Director of Academic Affairs. If the appeal is denied, then all appeal rights will be exhausted.</w:t>
      </w:r>
    </w:p>
    <w:p w:rsidR="00A71051" w:rsidRPr="00E6058D" w:rsidRDefault="00A71051" w:rsidP="00A71051">
      <w:pPr>
        <w:numPr>
          <w:ilvl w:val="0"/>
          <w:numId w:val="2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If there are sufficient grounds for an appeal, then the Director of Academic Affairs will appoint an ad hoc committee from the Academic Performance and Standards Committee to review the case. The dean will not be a participant in the committee’s decision process. No faculty members involved with the incident being appealed will be appointed to the ad hoc committee. (For a description of the Academic Performance and Standards Committee, refer to Section VII.) The Director of Academic Affairs will attend as an ex-officio member.</w:t>
      </w:r>
    </w:p>
    <w:p w:rsidR="00A71051" w:rsidRPr="00E6058D" w:rsidRDefault="00A71051" w:rsidP="00A71051">
      <w:pPr>
        <w:numPr>
          <w:ilvl w:val="0"/>
          <w:numId w:val="2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An appeal meeting shall be scheduled before the Academic Performance and Standards Committee within five business days after approval from the Vice Provost for Accreditation and Institutional Effectiveness. (An exception may be made for extenuating circumstances. For example, the student may be unavailable necessitating that the hearing be conducted upon his or her return.) A student who fails to appear within 15 minutes of the arranged time for the appeal meeting shall forfeit the right to appeal.</w:t>
      </w:r>
    </w:p>
    <w:p w:rsidR="00A71051" w:rsidRPr="00E6058D" w:rsidRDefault="00A71051" w:rsidP="00A71051">
      <w:pPr>
        <w:numPr>
          <w:ilvl w:val="0"/>
          <w:numId w:val="2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The committee will review the submitted documentation from the student and faculty member. The faculty member will be met with separately (in person or via telephone) to obtain additional information. The committee may meet with the student and/or faculty multiple times if necessary. The student may not bring other individuals to the meeting. If the student has eyewitnesses that will assist in resolving the issue, then the eyewitnesses may submit their testimony in writing to academicappeal@harding.edu for review by the committee. These eyewitnesses must have actually witnessed the event to provide evidence of the student’s innocence. They cannot simply be character references. The witnesses’ emailed statements will serve as an affirmation to the truth of their testimony.</w:t>
      </w:r>
    </w:p>
    <w:p w:rsidR="00A71051" w:rsidRPr="00E6058D" w:rsidRDefault="00A71051" w:rsidP="00A71051">
      <w:pPr>
        <w:numPr>
          <w:ilvl w:val="0"/>
          <w:numId w:val="2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After conducting the interviews and reviewing all of the documentation, the Academic Performance and Standards Committee, by a majority vote, shall determine whether or not the case has been supported and will report their decision to the Provost. Within two business days the Provost shall inform the student and the dean of the student’s major program in writing of the committee’s decision. This decision shall be final.</w:t>
      </w:r>
    </w:p>
    <w:p w:rsidR="00A71051" w:rsidRPr="00E6058D" w:rsidRDefault="00A71051" w:rsidP="00A71051">
      <w:pPr>
        <w:numPr>
          <w:ilvl w:val="0"/>
          <w:numId w:val="2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The committee may set the terms and conditions of the sanctions.</w:t>
      </w:r>
    </w:p>
    <w:p w:rsidR="00A71051" w:rsidRPr="00E6058D" w:rsidRDefault="00A71051" w:rsidP="00A71051">
      <w:pPr>
        <w:numPr>
          <w:ilvl w:val="0"/>
          <w:numId w:val="25"/>
        </w:numPr>
        <w:spacing w:after="30"/>
        <w:ind w:left="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A student who has been suspended or expelled may not be on campus unless specific permission is granted by the Provost or a Student Life dean. If campus housing is used by the disciplined student and the student has been dismissed, the Provost Office will notify the Student Life Dean.</w:t>
      </w:r>
    </w:p>
    <w:p w:rsidR="00A71051" w:rsidRPr="00E6058D" w:rsidRDefault="00A71051" w:rsidP="00A71051">
      <w:pPr>
        <w:pStyle w:val="Heading3"/>
        <w:spacing w:before="300" w:after="150"/>
        <w:textAlignment w:val="baseline"/>
        <w:rPr>
          <w:rFonts w:ascii="Palatino Linotype" w:hAnsi="Palatino Linotype" w:cs="Arial"/>
          <w:b w:val="0"/>
          <w:bCs w:val="0"/>
          <w:caps/>
          <w:color w:val="242021"/>
          <w:sz w:val="20"/>
          <w:szCs w:val="20"/>
        </w:rPr>
      </w:pPr>
      <w:r w:rsidRPr="00E6058D">
        <w:rPr>
          <w:rFonts w:ascii="Palatino Linotype" w:hAnsi="Palatino Linotype" w:cs="Arial"/>
          <w:b w:val="0"/>
          <w:bCs w:val="0"/>
          <w:caps/>
          <w:color w:val="242021"/>
          <w:sz w:val="20"/>
          <w:szCs w:val="20"/>
        </w:rPr>
        <w:t>VII. ACADEMIC PERFORMANCE AND STANDARDS COMMITTEE</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The Academic Performance and Standards Committee is a standing committee that provides a pool from which ad hoc committees may be formed to hear various types of academic appeals. The committee is composed of one undergraduate faculty member, one graduate/professional faculty member, one undergraduate student, and one graduate/professional student representative from each college with the exception of the Honors College. The faculty members are appointed for two-year terms by the dean of each college with half being appointed in even years and the other half in odd years. The dean of each college annual appoints the student members. Undergraduate students only sit on appeals involving undergraduate students. Graduate/professional students only sit on appeals involving graduate/professional students. The Director of Academic Affairs appoints an ad hoc committee consisting of six members from the Academic Performance and Standards Committee (four faculty and two students) to review each case. If the appeal is in the Center for Health Sciences, at least two faculty members from the health sciences will be included. If the appeal is in a graduate/professional program, at least two faculty members who teach at the graduate/professional level will be included. The Director of Academic Affairs appoints the chair of each ad hoc committee.</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The specific responsibilities of the Academic Performance and Standards Committee for academic misconduct appeals are to review the decision and sanction(s) imposed prior to the appeal to determine if (1) the investigation was conducted fairly and followed prescribed procedures, (2) the decision was based on sufficient evidence, (3) the sanction was appropriate for the violation(s), and (4) any new evidence that comes to light is sufficient to change the decision or sanction.</w:t>
      </w:r>
    </w:p>
    <w:p w:rsidR="00A71051" w:rsidRPr="00E6058D" w:rsidRDefault="00A71051" w:rsidP="00A71051">
      <w:pPr>
        <w:pStyle w:val="Heading3"/>
        <w:spacing w:before="300" w:after="150"/>
        <w:textAlignment w:val="baseline"/>
        <w:rPr>
          <w:rFonts w:ascii="Palatino Linotype" w:hAnsi="Palatino Linotype" w:cs="Arial"/>
          <w:b w:val="0"/>
          <w:bCs w:val="0"/>
          <w:caps/>
          <w:color w:val="242021"/>
          <w:sz w:val="20"/>
          <w:szCs w:val="20"/>
        </w:rPr>
      </w:pPr>
      <w:r w:rsidRPr="00E6058D">
        <w:rPr>
          <w:rFonts w:ascii="Palatino Linotype" w:hAnsi="Palatino Linotype" w:cs="Arial"/>
          <w:b w:val="0"/>
          <w:bCs w:val="0"/>
          <w:caps/>
          <w:color w:val="242021"/>
          <w:sz w:val="20"/>
          <w:szCs w:val="20"/>
        </w:rPr>
        <w:lastRenderedPageBreak/>
        <w:t>VIII. OFFICIAL RECORDS OF ACADEMIC MISCONDUCT</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An Academic Misconduct Form shall be completed for each instance of academic misconduct.</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The Provost Office shall ensure maintenance of the official records related to academic misconduct.</w:t>
      </w:r>
    </w:p>
    <w:p w:rsidR="00A71051" w:rsidRPr="00E6058D" w:rsidRDefault="00A71051" w:rsidP="00A71051">
      <w:pPr>
        <w:pStyle w:val="Heading3"/>
        <w:spacing w:before="300" w:after="150"/>
        <w:textAlignment w:val="baseline"/>
        <w:rPr>
          <w:rFonts w:ascii="Palatino Linotype" w:hAnsi="Palatino Linotype" w:cs="Arial"/>
          <w:b w:val="0"/>
          <w:bCs w:val="0"/>
          <w:caps/>
          <w:color w:val="242021"/>
          <w:sz w:val="20"/>
          <w:szCs w:val="20"/>
        </w:rPr>
      </w:pPr>
      <w:r w:rsidRPr="00E6058D">
        <w:rPr>
          <w:rFonts w:ascii="Palatino Linotype" w:hAnsi="Palatino Linotype" w:cs="Arial"/>
          <w:b w:val="0"/>
          <w:bCs w:val="0"/>
          <w:caps/>
          <w:color w:val="242021"/>
          <w:sz w:val="20"/>
          <w:szCs w:val="20"/>
        </w:rPr>
        <w:t>IX. NOTE</w:t>
      </w:r>
    </w:p>
    <w:p w:rsidR="00A71051" w:rsidRPr="00E6058D" w:rsidRDefault="00A71051" w:rsidP="00A71051">
      <w:pPr>
        <w:pStyle w:val="NormalWeb"/>
        <w:spacing w:before="150" w:beforeAutospacing="0" w:after="150" w:afterAutospacing="0"/>
        <w:textAlignment w:val="baseline"/>
        <w:rPr>
          <w:rFonts w:ascii="Palatino Linotype" w:hAnsi="Palatino Linotype" w:cs="Arial"/>
          <w:color w:val="242021"/>
          <w:sz w:val="20"/>
          <w:szCs w:val="20"/>
        </w:rPr>
      </w:pPr>
      <w:r w:rsidRPr="00E6058D">
        <w:rPr>
          <w:rFonts w:ascii="Palatino Linotype" w:hAnsi="Palatino Linotype" w:cs="Arial"/>
          <w:color w:val="242021"/>
          <w:sz w:val="20"/>
          <w:szCs w:val="20"/>
        </w:rPr>
        <w:t>Description of violations is used and adapted with the permission of the University of Arkansas. As in the case of any policy and policy guidelines, Harding reserves the right to change them or to make appropriate revisions, additions, amendments or corrections. Faculty and students will be notified of any substantial changes.</w:t>
      </w:r>
    </w:p>
    <w:p w:rsidR="00E97EEA" w:rsidRPr="007A641A" w:rsidRDefault="00E97EEA" w:rsidP="00E97EEA">
      <w:pPr>
        <w:pStyle w:val="NormalWeb"/>
        <w:rPr>
          <w:rFonts w:ascii="Palatino Linotype" w:hAnsi="Palatino Linotype"/>
          <w:color w:val="000000"/>
          <w:sz w:val="20"/>
          <w:szCs w:val="20"/>
        </w:rPr>
      </w:pPr>
      <w:r w:rsidRPr="007A641A">
        <w:rPr>
          <w:rFonts w:ascii="Palatino Linotype" w:hAnsi="Palatino Linotype"/>
          <w:color w:val="000000"/>
          <w:sz w:val="20"/>
          <w:szCs w:val="20"/>
        </w:rPr>
        <w:t xml:space="preserve">The Department of History and Political Science’s Plagiarism Policy is as follows: </w:t>
      </w:r>
    </w:p>
    <w:p w:rsidR="00E97EEA" w:rsidRPr="00E97EEA" w:rsidRDefault="00E97EEA" w:rsidP="00E97EEA">
      <w:pPr>
        <w:jc w:val="center"/>
        <w:rPr>
          <w:rFonts w:ascii="Palatino Linotype" w:hAnsi="Palatino Linotype"/>
          <w:sz w:val="20"/>
          <w:szCs w:val="20"/>
        </w:rPr>
      </w:pPr>
      <w:r w:rsidRPr="00E97EEA">
        <w:rPr>
          <w:rFonts w:ascii="Palatino Linotype" w:hAnsi="Palatino Linotype"/>
          <w:b/>
          <w:bCs/>
          <w:color w:val="FF0000"/>
          <w:sz w:val="20"/>
          <w:szCs w:val="20"/>
        </w:rPr>
        <w:t>HISTORY DEPT. POLICY ON PLAGIARISM</w:t>
      </w:r>
    </w:p>
    <w:p w:rsidR="00E97EEA" w:rsidRPr="00E97EEA" w:rsidRDefault="00E97EEA" w:rsidP="00E97EEA">
      <w:pPr>
        <w:spacing w:before="100" w:beforeAutospacing="1" w:after="100" w:afterAutospacing="1"/>
        <w:rPr>
          <w:rFonts w:ascii="Palatino Linotype" w:hAnsi="Palatino Linotype"/>
          <w:sz w:val="20"/>
          <w:szCs w:val="20"/>
        </w:rPr>
      </w:pPr>
      <w:r w:rsidRPr="00E97EEA">
        <w:rPr>
          <w:rFonts w:ascii="Palatino Linotype" w:hAnsi="Palatino Linotype"/>
          <w:sz w:val="20"/>
          <w:szCs w:val="20"/>
        </w:rPr>
        <w:t xml:space="preserve">To plagiarize is to present another person's words, information, or ideas as if they were your own. Plagiarism is stealing. The word "plagiarize" comes from the Latin word for "kidnapper" and "thief." </w:t>
      </w:r>
      <w:r w:rsidRPr="00E97EEA">
        <w:rPr>
          <w:rFonts w:ascii="Palatino Linotype" w:hAnsi="Palatino Linotype"/>
          <w:b/>
          <w:bCs/>
          <w:sz w:val="20"/>
          <w:szCs w:val="20"/>
        </w:rPr>
        <w:t>Plagiarism is a serious offense that will be grounds for failure of a course and could even lead to suspension from the university.</w:t>
      </w:r>
      <w:r w:rsidRPr="00E97EEA">
        <w:rPr>
          <w:rFonts w:ascii="Palatino Linotype" w:hAnsi="Palatino Linotype"/>
          <w:sz w:val="20"/>
          <w:szCs w:val="20"/>
        </w:rPr>
        <w:t xml:space="preserve">  As an academic institution committed to Christian ethics, including integrity, honesty, and fairness, Harding University abhors all forms of plagiarism. The following statements from the Student Handbook underscore this point: "Harding University considers the following to be in conflict with her mission, and therefore prohibited - participation in these will result in disciplinary action: 1. </w:t>
      </w:r>
      <w:r w:rsidRPr="00E97EEA">
        <w:rPr>
          <w:rFonts w:ascii="Palatino Linotype" w:hAnsi="Palatino Linotype"/>
          <w:b/>
          <w:bCs/>
          <w:sz w:val="20"/>
          <w:szCs w:val="20"/>
        </w:rPr>
        <w:t>Dishonesty</w:t>
      </w:r>
      <w:r w:rsidRPr="00E97EEA">
        <w:rPr>
          <w:rFonts w:ascii="Palatino Linotype" w:hAnsi="Palatino Linotype"/>
          <w:sz w:val="20"/>
          <w:szCs w:val="20"/>
        </w:rPr>
        <w:t xml:space="preserve"> in any form, including academic misconduct; plagiarism; falsification of excuses, tests and assignments; forgery; . . . and lying to University officials." (p. 8) </w:t>
      </w:r>
    </w:p>
    <w:p w:rsidR="00E97EEA" w:rsidRPr="00E97EEA" w:rsidRDefault="00E97EEA" w:rsidP="00E97EEA">
      <w:pPr>
        <w:spacing w:before="100" w:beforeAutospacing="1" w:after="100" w:afterAutospacing="1"/>
        <w:rPr>
          <w:rFonts w:ascii="Palatino Linotype" w:hAnsi="Palatino Linotype"/>
          <w:sz w:val="20"/>
          <w:szCs w:val="20"/>
        </w:rPr>
      </w:pPr>
      <w:r w:rsidRPr="00E97EEA">
        <w:rPr>
          <w:rFonts w:ascii="Palatino Linotype" w:hAnsi="Palatino Linotype"/>
          <w:sz w:val="20"/>
          <w:szCs w:val="20"/>
        </w:rPr>
        <w:t xml:space="preserve">Plagiarism can be intentional and deliberate, as when one has another write an assignment for him/her, buys a research paper from any source, uses a paper written for another class without permission of the teacher, or copies from a print source, media broadcast, recording, the internet or other electronic media, thereby deliberately incorporating the words of another without using quotation marks to identify their source.  All of these types of plagiarism may be referred to as "flagrant."  </w:t>
      </w:r>
      <w:r w:rsidRPr="00E97EEA">
        <w:rPr>
          <w:rFonts w:ascii="Palatino Linotype" w:hAnsi="Palatino Linotype"/>
          <w:b/>
          <w:bCs/>
          <w:sz w:val="20"/>
          <w:szCs w:val="20"/>
        </w:rPr>
        <w:t>In such cases of flagrant plagiarism, students can expect not only to fail the assignment in which plagiarism has occurred, but the course as well.  A report of any course failure resulting from plagiarism will be filed with the Student Personnel Office and the Vice President for Academic Affairs.  As a result, the student could face additional disciplinary action, including suspension from the university.</w:t>
      </w:r>
      <w:r w:rsidRPr="00E97EEA">
        <w:rPr>
          <w:rFonts w:ascii="Palatino Linotype" w:hAnsi="Palatino Linotype"/>
          <w:sz w:val="20"/>
          <w:szCs w:val="20"/>
        </w:rPr>
        <w:t xml:space="preserve">  </w:t>
      </w:r>
    </w:p>
    <w:p w:rsidR="00E97EEA" w:rsidRPr="00E97EEA" w:rsidRDefault="00E97EEA" w:rsidP="00E97EEA">
      <w:pPr>
        <w:spacing w:before="100" w:beforeAutospacing="1" w:after="100" w:afterAutospacing="1"/>
        <w:rPr>
          <w:rFonts w:ascii="Palatino Linotype" w:hAnsi="Palatino Linotype"/>
          <w:sz w:val="20"/>
          <w:szCs w:val="20"/>
        </w:rPr>
      </w:pPr>
      <w:r w:rsidRPr="00E97EEA">
        <w:rPr>
          <w:rFonts w:ascii="Palatino Linotype" w:hAnsi="Palatino Linotype"/>
          <w:sz w:val="20"/>
          <w:szCs w:val="20"/>
        </w:rPr>
        <w:t xml:space="preserve">Plagiarism can also be "unintentional"or "inadvertent"--but no less serious an offense.  This form of plagiarism typically occurs because students are unaware of what must be acknowledged.  Many students believe that all one has to do to avoid plagiarizing and at the same time avoid the use of footnotes is to paraphrase, or even merely change a word here or there in a source.  Paraphrasing may relieve you of the necessity of using quotation marks; but it by no means eliminates the need for documenting the source of your information.   Undocumented information constitutes a more "subtle" form of plagiarism, but it is plagiarism nonetheless since one is passing off information or ideas as one's own.  Now that you have been informed of the necessity of documenting even paraphrased information, instances of this "subtle" form of plagiarism will result in at least a 0 on the assignment in which it occurs and the filing of a "plagiarism report" with the departmental chair.  A student who engages in additional plagiarism, either in the same course or another course in this department may expect the same penalty as described above for cases of "flagrant" plagiarism.  </w:t>
      </w:r>
      <w:r w:rsidRPr="00E97EEA">
        <w:rPr>
          <w:rFonts w:ascii="Palatino Linotype" w:hAnsi="Palatino Linotype"/>
          <w:b/>
          <w:bCs/>
          <w:sz w:val="20"/>
          <w:szCs w:val="20"/>
        </w:rPr>
        <w:t>All college students are expected to recognize plagiarism of either type and know how to avoid it. Take time now to learn the rules so that you never engage in it.  From this point onward, we will presume your familiarity with the rules governing plagiarism; all cases will thus be</w:t>
      </w:r>
      <w:r w:rsidRPr="00E97EEA">
        <w:rPr>
          <w:rFonts w:ascii="Palatino Linotype" w:hAnsi="Palatino Linotype"/>
          <w:b/>
          <w:bCs/>
          <w:i/>
          <w:iCs/>
          <w:sz w:val="20"/>
          <w:szCs w:val="20"/>
        </w:rPr>
        <w:t xml:space="preserve"> prima facie </w:t>
      </w:r>
      <w:r w:rsidRPr="00E97EEA">
        <w:rPr>
          <w:rFonts w:ascii="Palatino Linotype" w:hAnsi="Palatino Linotype"/>
          <w:b/>
          <w:bCs/>
          <w:sz w:val="20"/>
          <w:szCs w:val="20"/>
        </w:rPr>
        <w:t xml:space="preserve">evidence of guilt. </w:t>
      </w:r>
    </w:p>
    <w:p w:rsidR="00E97EEA" w:rsidRPr="00E97EEA" w:rsidRDefault="00E97EEA" w:rsidP="00E97EEA">
      <w:pPr>
        <w:spacing w:before="100" w:beforeAutospacing="1" w:after="100" w:afterAutospacing="1"/>
        <w:rPr>
          <w:rFonts w:ascii="Palatino Linotype" w:hAnsi="Palatino Linotype"/>
          <w:sz w:val="20"/>
          <w:szCs w:val="20"/>
        </w:rPr>
      </w:pPr>
      <w:r w:rsidRPr="00E97EEA">
        <w:rPr>
          <w:rFonts w:ascii="Palatino Linotype" w:hAnsi="Palatino Linotype"/>
          <w:sz w:val="20"/>
          <w:szCs w:val="20"/>
        </w:rPr>
        <w:t xml:space="preserve">In order to avoid plagiarism, you must know what must be documented.  First, let's consider what you do </w:t>
      </w:r>
      <w:r w:rsidRPr="00E97EEA">
        <w:rPr>
          <w:rFonts w:ascii="Palatino Linotype" w:hAnsi="Palatino Linotype"/>
          <w:b/>
          <w:bCs/>
          <w:sz w:val="20"/>
          <w:szCs w:val="20"/>
        </w:rPr>
        <w:t>NOT</w:t>
      </w:r>
      <w:r w:rsidRPr="00E97EEA">
        <w:rPr>
          <w:rFonts w:ascii="Palatino Linotype" w:hAnsi="Palatino Linotype"/>
          <w:sz w:val="20"/>
          <w:szCs w:val="20"/>
        </w:rPr>
        <w:t xml:space="preserve"> have to document. You are not expected to acknowledge information that is considered common knowledge--for example, that Jamestown was the first permanent English settlement in America or that Jefferson was the principal author of the Declaration of Independence or that the Versailles Treaty was imposed on Germany at the end of World War I.  You might have to look up the date of the assassination of the Archduke Ferdinand or the names of the beaches at Normandy, </w:t>
      </w:r>
      <w:r w:rsidRPr="00E97EEA">
        <w:rPr>
          <w:rFonts w:ascii="Palatino Linotype" w:hAnsi="Palatino Linotype"/>
          <w:sz w:val="20"/>
          <w:szCs w:val="20"/>
        </w:rPr>
        <w:lastRenderedPageBreak/>
        <w:t xml:space="preserve">but such material is still regarded as common historical knowledge readily available in any standard reference work of the sort that most people would have easy access to; this type of information does not require documentation.  However, if there is any doubt in your mind as to whether information qualifies as "common knowledge" or not, document it.  It is better to err on the side of over-documenting than under-documenting. </w:t>
      </w:r>
    </w:p>
    <w:p w:rsidR="00E97EEA" w:rsidRPr="00E97EEA" w:rsidRDefault="00E97EEA" w:rsidP="00E97EEA">
      <w:pPr>
        <w:spacing w:before="100" w:beforeAutospacing="1" w:after="100" w:afterAutospacing="1"/>
        <w:rPr>
          <w:rFonts w:ascii="Palatino Linotype" w:hAnsi="Palatino Linotype"/>
          <w:sz w:val="20"/>
          <w:szCs w:val="20"/>
        </w:rPr>
      </w:pPr>
      <w:r w:rsidRPr="00E97EEA">
        <w:rPr>
          <w:rFonts w:ascii="Palatino Linotype" w:hAnsi="Palatino Linotype"/>
          <w:sz w:val="20"/>
          <w:szCs w:val="20"/>
        </w:rPr>
        <w:t xml:space="preserve">What </w:t>
      </w:r>
      <w:r w:rsidRPr="00E97EEA">
        <w:rPr>
          <w:rFonts w:ascii="Palatino Linotype" w:hAnsi="Palatino Linotype"/>
          <w:b/>
          <w:bCs/>
          <w:sz w:val="20"/>
          <w:szCs w:val="20"/>
        </w:rPr>
        <w:t xml:space="preserve">SHOULD </w:t>
      </w:r>
      <w:r w:rsidRPr="00E97EEA">
        <w:rPr>
          <w:rFonts w:ascii="Palatino Linotype" w:hAnsi="Palatino Linotype"/>
          <w:sz w:val="20"/>
          <w:szCs w:val="20"/>
        </w:rPr>
        <w:t xml:space="preserve">you document? Obviously, you must acknowledge the source of any </w:t>
      </w:r>
      <w:r w:rsidRPr="00E97EEA">
        <w:rPr>
          <w:rFonts w:ascii="Palatino Linotype" w:hAnsi="Palatino Linotype"/>
          <w:b/>
          <w:bCs/>
          <w:sz w:val="20"/>
          <w:szCs w:val="20"/>
        </w:rPr>
        <w:t xml:space="preserve">WORDS </w:t>
      </w:r>
      <w:r w:rsidRPr="00E97EEA">
        <w:rPr>
          <w:rFonts w:ascii="Palatino Linotype" w:hAnsi="Palatino Linotype"/>
          <w:sz w:val="20"/>
          <w:szCs w:val="20"/>
        </w:rPr>
        <w:t>you quote. Along with your footnote citing the source of the quote, you must always use quotation marks or, if the material is more than eight lines, a double indention format. As noted above, you must also acknowledge your source when you paraphrase or summarize someone else's words, especially when you use certain key words or phrases, even if you do not quote entire clauses or sentences.  But the most subtle form of plagiarism occurs when you borrow someone's</w:t>
      </w:r>
      <w:r w:rsidRPr="00E97EEA">
        <w:rPr>
          <w:rFonts w:ascii="Palatino Linotype" w:hAnsi="Palatino Linotype"/>
          <w:b/>
          <w:bCs/>
          <w:sz w:val="20"/>
          <w:szCs w:val="20"/>
        </w:rPr>
        <w:t xml:space="preserve"> IDEAS</w:t>
      </w:r>
      <w:r w:rsidRPr="00E97EEA">
        <w:rPr>
          <w:rFonts w:ascii="Palatino Linotype" w:hAnsi="Palatino Linotype"/>
          <w:sz w:val="20"/>
          <w:szCs w:val="20"/>
        </w:rPr>
        <w:t xml:space="preserve"> without giving credit. Writing the words or ideas of others in your own words does not release you from the obligation to credit the material to its originator. When you write a paper or book review, you are expected to formulate your thesis, organize the materials, and reach your conclusions primarily in your own words. Of course, you may use other persons' words, thoughts, and information to assist in this process, but you must acknowledge them as such. </w:t>
      </w:r>
    </w:p>
    <w:p w:rsidR="00E97EEA" w:rsidRPr="00E97EEA" w:rsidRDefault="00E97EEA" w:rsidP="00E97EEA">
      <w:pPr>
        <w:spacing w:before="100" w:beforeAutospacing="1" w:after="100" w:afterAutospacing="1"/>
        <w:rPr>
          <w:rFonts w:ascii="Palatino Linotype" w:hAnsi="Palatino Linotype"/>
          <w:sz w:val="20"/>
          <w:szCs w:val="20"/>
        </w:rPr>
      </w:pPr>
      <w:r w:rsidRPr="00E97EEA">
        <w:rPr>
          <w:rFonts w:ascii="Palatino Linotype" w:hAnsi="Palatino Linotype"/>
          <w:sz w:val="20"/>
          <w:szCs w:val="20"/>
        </w:rPr>
        <w:t xml:space="preserve">Here are two examples of plagiarism that are more subtle than merely using a </w:t>
      </w:r>
      <w:r w:rsidRPr="00E97EEA">
        <w:rPr>
          <w:rFonts w:ascii="Palatino Linotype" w:hAnsi="Palatino Linotype"/>
          <w:i/>
          <w:iCs/>
          <w:sz w:val="20"/>
          <w:szCs w:val="20"/>
        </w:rPr>
        <w:t>verbatim</w:t>
      </w:r>
      <w:r w:rsidRPr="00E97EEA">
        <w:rPr>
          <w:rFonts w:ascii="Palatino Linotype" w:hAnsi="Palatino Linotype"/>
          <w:sz w:val="20"/>
          <w:szCs w:val="20"/>
        </w:rPr>
        <w:t xml:space="preserve"> or closely paraphrased version of another's words without attribution, the form of plagiarism we can all easily recognize and admit is wrong. The following passage appears in John Keegan's </w:t>
      </w:r>
      <w:r w:rsidRPr="00E97EEA">
        <w:rPr>
          <w:rFonts w:ascii="Palatino Linotype" w:hAnsi="Palatino Linotype"/>
          <w:i/>
          <w:iCs/>
          <w:sz w:val="20"/>
          <w:szCs w:val="20"/>
        </w:rPr>
        <w:t>The Mask of Command</w:t>
      </w:r>
      <w:r w:rsidRPr="00E97EEA">
        <w:rPr>
          <w:rFonts w:ascii="Palatino Linotype" w:hAnsi="Palatino Linotype"/>
          <w:sz w:val="20"/>
          <w:szCs w:val="20"/>
        </w:rPr>
        <w:t xml:space="preserve">, N.Y. Penguin Books, 1988, p. 259. </w:t>
      </w:r>
    </w:p>
    <w:p w:rsidR="00E97EEA" w:rsidRPr="00E97EEA" w:rsidRDefault="00E97EEA" w:rsidP="00E97EEA">
      <w:pPr>
        <w:spacing w:before="100" w:beforeAutospacing="1" w:after="100" w:afterAutospacing="1"/>
        <w:rPr>
          <w:rFonts w:ascii="Palatino Linotype" w:hAnsi="Palatino Linotype"/>
          <w:sz w:val="20"/>
          <w:szCs w:val="20"/>
        </w:rPr>
      </w:pPr>
      <w:r w:rsidRPr="00E97EEA">
        <w:rPr>
          <w:rFonts w:ascii="Palatino Linotype" w:hAnsi="Palatino Linotype"/>
          <w:sz w:val="20"/>
          <w:szCs w:val="20"/>
        </w:rPr>
        <w:t xml:space="preserve">"Blitzkrieg was not a concept directly of Hitler's making nor, strictly, was his Polish victory an exercise in its form. The Polish army, surrounded on three sides by one enormously superior in men and equipment, was doomed to rapid defeat in any case . . . " </w:t>
      </w:r>
    </w:p>
    <w:p w:rsidR="00E97EEA" w:rsidRPr="00E97EEA" w:rsidRDefault="00E97EEA" w:rsidP="00E97EEA">
      <w:pPr>
        <w:spacing w:before="100" w:beforeAutospacing="1" w:after="100" w:afterAutospacing="1"/>
        <w:rPr>
          <w:rFonts w:ascii="Palatino Linotype" w:hAnsi="Palatino Linotype"/>
          <w:sz w:val="20"/>
          <w:szCs w:val="20"/>
        </w:rPr>
      </w:pPr>
      <w:r w:rsidRPr="00E97EEA">
        <w:rPr>
          <w:rFonts w:ascii="Palatino Linotype" w:hAnsi="Palatino Linotype"/>
          <w:sz w:val="20"/>
          <w:szCs w:val="20"/>
        </w:rPr>
        <w:t xml:space="preserve">The following uses of that passage, IF PRESENTED WITHOUT PROPER DOCUMENTATION, constitute plagiarism: </w:t>
      </w:r>
    </w:p>
    <w:p w:rsidR="00E97EEA" w:rsidRDefault="00E97EEA" w:rsidP="00E97EEA">
      <w:pPr>
        <w:spacing w:before="100" w:beforeAutospacing="1" w:after="100" w:afterAutospacing="1"/>
        <w:rPr>
          <w:rFonts w:ascii="Palatino Linotype" w:hAnsi="Palatino Linotype"/>
          <w:sz w:val="20"/>
          <w:szCs w:val="20"/>
        </w:rPr>
      </w:pPr>
      <w:r w:rsidRPr="00E97EEA">
        <w:rPr>
          <w:rFonts w:ascii="Palatino Linotype" w:hAnsi="Palatino Linotype"/>
          <w:sz w:val="20"/>
          <w:szCs w:val="20"/>
        </w:rPr>
        <w:t xml:space="preserve">1. Hitler did not directly develop the concept of blitzkrieg nor, strictly, was his Polish victory an exercise in its form. (Keegan, p. 259) </w:t>
      </w:r>
    </w:p>
    <w:p w:rsidR="00E97EEA" w:rsidRPr="00E97EEA" w:rsidRDefault="00E97EEA" w:rsidP="00E97EEA">
      <w:pPr>
        <w:spacing w:before="100" w:beforeAutospacing="1" w:after="100" w:afterAutospacing="1"/>
        <w:rPr>
          <w:rFonts w:ascii="Palatino Linotype" w:hAnsi="Palatino Linotype"/>
          <w:sz w:val="20"/>
          <w:szCs w:val="20"/>
        </w:rPr>
      </w:pPr>
      <w:r w:rsidRPr="00E97EEA">
        <w:rPr>
          <w:rFonts w:ascii="Palatino Linotype" w:hAnsi="Palatino Linotype"/>
          <w:sz w:val="20"/>
          <w:szCs w:val="20"/>
        </w:rPr>
        <w:t xml:space="preserve">Comment: The problem with this effort is that although a citation is provided, an entire phrase is borrowed directly without the use of quotation marks. </w:t>
      </w:r>
    </w:p>
    <w:p w:rsidR="00E97EEA" w:rsidRPr="00E97EEA" w:rsidRDefault="00E97EEA" w:rsidP="00E97EEA">
      <w:pPr>
        <w:spacing w:before="100" w:beforeAutospacing="1" w:after="100" w:afterAutospacing="1"/>
        <w:rPr>
          <w:rFonts w:ascii="Palatino Linotype" w:hAnsi="Palatino Linotype"/>
          <w:sz w:val="20"/>
          <w:szCs w:val="20"/>
        </w:rPr>
      </w:pPr>
      <w:r w:rsidRPr="00E97EEA">
        <w:rPr>
          <w:rFonts w:ascii="Palatino Linotype" w:hAnsi="Palatino Linotype"/>
          <w:sz w:val="20"/>
          <w:szCs w:val="20"/>
        </w:rPr>
        <w:t xml:space="preserve">2. Although widely regarded as the first demonstration of blitzkrieg, the Polish campaign was not really an example of that style of war. The Polish army was already virtually surrounded by German units before the campaign even began and was inferior in both troops and material, making its defeat as inevitable as it was quick. </w:t>
      </w:r>
    </w:p>
    <w:p w:rsidR="00E97EEA" w:rsidRPr="00E97EEA" w:rsidRDefault="00E97EEA" w:rsidP="00E97EEA">
      <w:pPr>
        <w:spacing w:before="100" w:beforeAutospacing="1" w:after="100" w:afterAutospacing="1"/>
        <w:rPr>
          <w:rFonts w:ascii="Palatino Linotype" w:hAnsi="Palatino Linotype"/>
          <w:sz w:val="20"/>
          <w:szCs w:val="20"/>
        </w:rPr>
      </w:pPr>
      <w:r w:rsidRPr="00E97EEA">
        <w:rPr>
          <w:rFonts w:ascii="Palatino Linotype" w:hAnsi="Palatino Linotype"/>
          <w:sz w:val="20"/>
          <w:szCs w:val="20"/>
        </w:rPr>
        <w:t xml:space="preserve">Comment: Note that very few words of the original passage have been used in the plagiarized version; the point is that the originality of Keegan's concept and his insight is what has been appropriated, not his language. When you use another's analytical insights and constructs, you must acknowledge their source, regardless of how thoroughly you re-word them. </w:t>
      </w:r>
    </w:p>
    <w:p w:rsidR="00E97EEA" w:rsidRPr="00E97EEA" w:rsidRDefault="00E97EEA" w:rsidP="00E97EEA">
      <w:pPr>
        <w:spacing w:before="100" w:beforeAutospacing="1" w:after="100" w:afterAutospacing="1"/>
        <w:rPr>
          <w:rFonts w:ascii="Palatino Linotype" w:hAnsi="Palatino Linotype"/>
          <w:sz w:val="20"/>
          <w:szCs w:val="20"/>
        </w:rPr>
      </w:pPr>
      <w:r w:rsidRPr="00E97EEA">
        <w:rPr>
          <w:rFonts w:ascii="Palatino Linotype" w:hAnsi="Palatino Linotype"/>
          <w:b/>
          <w:bCs/>
          <w:sz w:val="20"/>
          <w:szCs w:val="20"/>
        </w:rPr>
        <w:t>THE DIFFERENCE BETWEEN PLAGIARISM AND SCHOLARSHIP IS QUOTATION MARKS AND/OR A FOOTNOTE.</w:t>
      </w:r>
      <w:r w:rsidRPr="00E97EEA">
        <w:rPr>
          <w:rFonts w:ascii="Palatino Linotype" w:hAnsi="Palatino Linotype"/>
          <w:sz w:val="20"/>
          <w:szCs w:val="20"/>
        </w:rPr>
        <w:t xml:space="preserve"> </w:t>
      </w:r>
    </w:p>
    <w:p w:rsidR="00E97EEA" w:rsidRPr="00E97EEA" w:rsidRDefault="00E97EEA" w:rsidP="00E97EEA">
      <w:pPr>
        <w:rPr>
          <w:rFonts w:ascii="Palatino Linotype" w:hAnsi="Palatino Linotype"/>
          <w:sz w:val="20"/>
          <w:szCs w:val="20"/>
        </w:rPr>
      </w:pPr>
      <w:r w:rsidRPr="00E97EEA">
        <w:rPr>
          <w:rFonts w:ascii="Palatino Linotype" w:hAnsi="Palatino Linotype"/>
          <w:sz w:val="20"/>
          <w:szCs w:val="20"/>
        </w:rPr>
        <w:t xml:space="preserve">This policy guide was adapted from the sources listed below by Dr. Fred Jewell and approved by the department. </w:t>
      </w:r>
    </w:p>
    <w:p w:rsidR="00E97EEA" w:rsidRPr="00E97EEA" w:rsidRDefault="00E97EEA" w:rsidP="00E97EEA">
      <w:pPr>
        <w:rPr>
          <w:rFonts w:ascii="Palatino Linotype" w:hAnsi="Palatino Linotype"/>
          <w:sz w:val="20"/>
          <w:szCs w:val="20"/>
        </w:rPr>
      </w:pPr>
      <w:r w:rsidRPr="00E97EEA">
        <w:rPr>
          <w:rFonts w:ascii="Palatino Linotype" w:hAnsi="Palatino Linotype"/>
          <w:sz w:val="20"/>
          <w:szCs w:val="20"/>
        </w:rPr>
        <w:t xml:space="preserve">Sources: Chase, Mary Jane, [MJChase@MerLIN.Mercynet.edu] "Plagiarism." In [H-TEACH-Search-request@h-net.msu.edu]. </w:t>
      </w:r>
    </w:p>
    <w:p w:rsidR="00E97EEA" w:rsidRPr="00E97EEA" w:rsidRDefault="00E97EEA" w:rsidP="00E97EEA">
      <w:pPr>
        <w:rPr>
          <w:rFonts w:ascii="Palatino Linotype" w:hAnsi="Palatino Linotype"/>
          <w:sz w:val="20"/>
          <w:szCs w:val="20"/>
        </w:rPr>
      </w:pPr>
      <w:r w:rsidRPr="00E97EEA">
        <w:rPr>
          <w:rFonts w:ascii="Palatino Linotype" w:hAnsi="Palatino Linotype"/>
          <w:sz w:val="20"/>
          <w:szCs w:val="20"/>
        </w:rPr>
        <w:t>"How to Lessen the Chances of Plagiarizing." [</w:t>
      </w:r>
      <w:hyperlink r:id="rId12" w:history="1">
        <w:r w:rsidRPr="00E97EEA">
          <w:rPr>
            <w:rFonts w:ascii="Palatino Linotype" w:hAnsi="Palatino Linotype"/>
            <w:sz w:val="20"/>
            <w:szCs w:val="20"/>
            <w:u w:val="single"/>
          </w:rPr>
          <w:t>http://quarles.unbc.edu/lsc/rpplagia.html</w:t>
        </w:r>
      </w:hyperlink>
      <w:r w:rsidRPr="00E97EEA">
        <w:rPr>
          <w:rFonts w:ascii="Palatino Linotype" w:hAnsi="Palatino Linotype"/>
          <w:sz w:val="20"/>
          <w:szCs w:val="20"/>
        </w:rPr>
        <w:t xml:space="preserve">] </w:t>
      </w:r>
    </w:p>
    <w:p w:rsidR="00E97EEA" w:rsidRPr="00E97EEA" w:rsidRDefault="00E97EEA" w:rsidP="00E97EEA">
      <w:pPr>
        <w:rPr>
          <w:rFonts w:ascii="Palatino Linotype" w:hAnsi="Palatino Linotype"/>
          <w:sz w:val="20"/>
          <w:szCs w:val="20"/>
        </w:rPr>
      </w:pPr>
      <w:r w:rsidRPr="00E97EEA">
        <w:rPr>
          <w:rFonts w:ascii="Palatino Linotype" w:hAnsi="Palatino Linotype"/>
          <w:sz w:val="20"/>
          <w:szCs w:val="20"/>
        </w:rPr>
        <w:t>Williams, Sharon. "Avoiding Plagiarism."</w:t>
      </w:r>
      <w:hyperlink r:id="rId13" w:history="1">
        <w:r w:rsidRPr="00E97EEA">
          <w:rPr>
            <w:rFonts w:ascii="Palatino Linotype" w:hAnsi="Palatino Linotype"/>
            <w:sz w:val="20"/>
            <w:szCs w:val="20"/>
            <w:u w:val="single"/>
          </w:rPr>
          <w:t xml:space="preserve"> http://www.hamilton.edu/html/academic/resource/wc/AvoidingPlagiarism.html].</w:t>
        </w:r>
      </w:hyperlink>
      <w:r w:rsidRPr="00E97EEA">
        <w:rPr>
          <w:rFonts w:ascii="Palatino Linotype" w:hAnsi="Palatino Linotype"/>
          <w:sz w:val="20"/>
          <w:szCs w:val="20"/>
        </w:rPr>
        <w:t xml:space="preserve"> </w:t>
      </w:r>
    </w:p>
    <w:p w:rsidR="00E97EEA" w:rsidRPr="00E97EEA" w:rsidRDefault="00E97EEA" w:rsidP="00E97EEA">
      <w:pPr>
        <w:rPr>
          <w:rFonts w:ascii="Palatino Linotype" w:hAnsi="Palatino Linotype"/>
          <w:b/>
          <w:bCs/>
          <w:color w:val="000000"/>
          <w:sz w:val="20"/>
          <w:szCs w:val="20"/>
        </w:rPr>
      </w:pPr>
      <w:r w:rsidRPr="00E97EEA">
        <w:rPr>
          <w:rFonts w:ascii="Palatino Linotype" w:hAnsi="Palatino Linotype"/>
          <w:sz w:val="20"/>
          <w:szCs w:val="20"/>
        </w:rPr>
        <w:t xml:space="preserve">The American Historical Association's Definition of Plagiarism </w:t>
      </w:r>
      <w:hyperlink r:id="rId14" w:history="1">
        <w:r w:rsidRPr="00E97EEA">
          <w:rPr>
            <w:rFonts w:ascii="Palatino Linotype" w:hAnsi="Palatino Linotype"/>
            <w:sz w:val="20"/>
            <w:szCs w:val="20"/>
            <w:u w:val="single"/>
          </w:rPr>
          <w:t>http://historynewsnetwork.org/articles/article.html?id=514</w:t>
        </w:r>
      </w:hyperlink>
    </w:p>
    <w:p w:rsidR="001553FC" w:rsidRPr="00E97EEA" w:rsidRDefault="001553FC" w:rsidP="00E97EEA">
      <w:pPr>
        <w:jc w:val="center"/>
        <w:rPr>
          <w:rFonts w:ascii="Palatino Linotype" w:hAnsi="Palatino Linotype"/>
          <w:b/>
          <w:bCs/>
          <w:color w:val="000000"/>
          <w:sz w:val="20"/>
          <w:szCs w:val="20"/>
        </w:rPr>
      </w:pPr>
    </w:p>
    <w:sectPr w:rsidR="001553FC" w:rsidRPr="00E97EEA" w:rsidSect="00A768E9">
      <w:footerReference w:type="default" r:id="rId15"/>
      <w:footerReference w:type="first" r:id="rId16"/>
      <w:type w:val="continuous"/>
      <w:pgSz w:w="12240" w:h="15840" w:code="1"/>
      <w:pgMar w:top="720" w:right="720" w:bottom="720" w:left="720" w:header="72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D0C" w:rsidRDefault="00CB1D0C" w:rsidP="00E07982">
      <w:r>
        <w:separator/>
      </w:r>
    </w:p>
  </w:endnote>
  <w:endnote w:type="continuationSeparator" w:id="0">
    <w:p w:rsidR="00CB1D0C" w:rsidRDefault="00CB1D0C" w:rsidP="00E0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275274"/>
      <w:docPartObj>
        <w:docPartGallery w:val="Page Numbers (Bottom of Page)"/>
        <w:docPartUnique/>
      </w:docPartObj>
    </w:sdtPr>
    <w:sdtEndPr/>
    <w:sdtContent>
      <w:p w:rsidR="00A768E9" w:rsidRDefault="004008BC">
        <w:pPr>
          <w:pStyle w:val="Footer"/>
          <w:jc w:val="right"/>
        </w:pPr>
        <w:r>
          <w:fldChar w:fldCharType="begin"/>
        </w:r>
        <w:r w:rsidR="00F37042">
          <w:instrText xml:space="preserve"> PAGE   \* MERGEFORMAT </w:instrText>
        </w:r>
        <w:r>
          <w:fldChar w:fldCharType="separate"/>
        </w:r>
        <w:r w:rsidR="00555AD2">
          <w:rPr>
            <w:noProof/>
          </w:rPr>
          <w:t>3</w:t>
        </w:r>
        <w:r>
          <w:rPr>
            <w:noProof/>
          </w:rPr>
          <w:fldChar w:fldCharType="end"/>
        </w:r>
      </w:p>
    </w:sdtContent>
  </w:sdt>
  <w:p w:rsidR="00A768E9" w:rsidRDefault="00A76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82" w:rsidRDefault="004008BC">
    <w:pPr>
      <w:pStyle w:val="Footer"/>
      <w:jc w:val="right"/>
    </w:pPr>
    <w:r>
      <w:fldChar w:fldCharType="begin"/>
    </w:r>
    <w:r w:rsidR="00F37042">
      <w:instrText xml:space="preserve"> PAGE   \* MERGEFORMAT </w:instrText>
    </w:r>
    <w:r>
      <w:fldChar w:fldCharType="separate"/>
    </w:r>
    <w:r w:rsidR="00555AD2">
      <w:rPr>
        <w:noProof/>
      </w:rPr>
      <w:t>1</w:t>
    </w:r>
    <w:r>
      <w:rPr>
        <w:noProof/>
      </w:rPr>
      <w:fldChar w:fldCharType="end"/>
    </w:r>
  </w:p>
  <w:p w:rsidR="00E07982" w:rsidRDefault="00E07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D0C" w:rsidRDefault="00CB1D0C" w:rsidP="00E07982">
      <w:r>
        <w:separator/>
      </w:r>
    </w:p>
  </w:footnote>
  <w:footnote w:type="continuationSeparator" w:id="0">
    <w:p w:rsidR="00CB1D0C" w:rsidRDefault="00CB1D0C" w:rsidP="00E07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1678"/>
    <w:multiLevelType w:val="multilevel"/>
    <w:tmpl w:val="45CE5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A047E"/>
    <w:multiLevelType w:val="multilevel"/>
    <w:tmpl w:val="18AC0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11FDE"/>
    <w:multiLevelType w:val="multilevel"/>
    <w:tmpl w:val="67940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F2EBB"/>
    <w:multiLevelType w:val="multilevel"/>
    <w:tmpl w:val="DC4E229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5A5B5E"/>
    <w:multiLevelType w:val="multilevel"/>
    <w:tmpl w:val="BC6C27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FE7E52"/>
    <w:multiLevelType w:val="multilevel"/>
    <w:tmpl w:val="B9CC4E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436289"/>
    <w:multiLevelType w:val="multilevel"/>
    <w:tmpl w:val="B4E6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3561D7"/>
    <w:multiLevelType w:val="multilevel"/>
    <w:tmpl w:val="6B46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C267D4"/>
    <w:multiLevelType w:val="hybridMultilevel"/>
    <w:tmpl w:val="EDC43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103D9D"/>
    <w:multiLevelType w:val="multilevel"/>
    <w:tmpl w:val="C58C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3E6C9A"/>
    <w:multiLevelType w:val="multilevel"/>
    <w:tmpl w:val="5EE28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7B4171"/>
    <w:multiLevelType w:val="multilevel"/>
    <w:tmpl w:val="8966A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9C1668"/>
    <w:multiLevelType w:val="multilevel"/>
    <w:tmpl w:val="B47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530947"/>
    <w:multiLevelType w:val="multilevel"/>
    <w:tmpl w:val="16368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5A0146"/>
    <w:multiLevelType w:val="multilevel"/>
    <w:tmpl w:val="36A2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2"/>
  </w:num>
  <w:num w:numId="4">
    <w:abstractNumId w:val="2"/>
    <w:lvlOverride w:ilvl="1">
      <w:startOverride w:val="1"/>
    </w:lvlOverride>
  </w:num>
  <w:num w:numId="5">
    <w:abstractNumId w:val="2"/>
    <w:lvlOverride w:ilvl="1">
      <w:startOverride w:val="1"/>
    </w:lvlOverride>
  </w:num>
  <w:num w:numId="6">
    <w:abstractNumId w:val="2"/>
    <w:lvlOverride w:ilvl="1">
      <w:startOverride w:val="1"/>
    </w:lvlOverride>
  </w:num>
  <w:num w:numId="7">
    <w:abstractNumId w:val="2"/>
    <w:lvlOverride w:ilvl="1">
      <w:startOverride w:val="1"/>
    </w:lvlOverride>
  </w:num>
  <w:num w:numId="8">
    <w:abstractNumId w:val="2"/>
    <w:lvlOverride w:ilvl="1">
      <w:startOverride w:val="1"/>
    </w:lvlOverride>
  </w:num>
  <w:num w:numId="9">
    <w:abstractNumId w:val="5"/>
  </w:num>
  <w:num w:numId="10">
    <w:abstractNumId w:val="5"/>
    <w:lvlOverride w:ilvl="1">
      <w:startOverride w:val="1"/>
    </w:lvlOverride>
  </w:num>
  <w:num w:numId="11">
    <w:abstractNumId w:val="5"/>
    <w:lvlOverride w:ilvl="1">
      <w:startOverride w:val="1"/>
    </w:lvlOverride>
  </w:num>
  <w:num w:numId="12">
    <w:abstractNumId w:val="5"/>
    <w:lvlOverride w:ilvl="1">
      <w:startOverride w:val="1"/>
    </w:lvlOverride>
  </w:num>
  <w:num w:numId="13">
    <w:abstractNumId w:val="5"/>
    <w:lvlOverride w:ilvl="1">
      <w:startOverride w:val="1"/>
    </w:lvlOverride>
  </w:num>
  <w:num w:numId="14">
    <w:abstractNumId w:val="5"/>
    <w:lvlOverride w:ilvl="1">
      <w:startOverride w:val="1"/>
    </w:lvlOverride>
  </w:num>
  <w:num w:numId="15">
    <w:abstractNumId w:val="9"/>
  </w:num>
  <w:num w:numId="16">
    <w:abstractNumId w:val="14"/>
  </w:num>
  <w:num w:numId="17">
    <w:abstractNumId w:val="6"/>
  </w:num>
  <w:num w:numId="18">
    <w:abstractNumId w:val="12"/>
  </w:num>
  <w:num w:numId="19">
    <w:abstractNumId w:val="0"/>
  </w:num>
  <w:num w:numId="20">
    <w:abstractNumId w:val="11"/>
  </w:num>
  <w:num w:numId="21">
    <w:abstractNumId w:val="7"/>
  </w:num>
  <w:num w:numId="22">
    <w:abstractNumId w:val="1"/>
  </w:num>
  <w:num w:numId="23">
    <w:abstractNumId w:val="1"/>
    <w:lvlOverride w:ilvl="2">
      <w:startOverride w:val="1"/>
    </w:lvlOverride>
  </w:num>
  <w:num w:numId="24">
    <w:abstractNumId w:val="10"/>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83"/>
    <w:rsid w:val="00034898"/>
    <w:rsid w:val="00051C11"/>
    <w:rsid w:val="00067C44"/>
    <w:rsid w:val="00080E1B"/>
    <w:rsid w:val="00091834"/>
    <w:rsid w:val="000E3C71"/>
    <w:rsid w:val="000E6CB4"/>
    <w:rsid w:val="00104FC1"/>
    <w:rsid w:val="001141EE"/>
    <w:rsid w:val="00123E93"/>
    <w:rsid w:val="001553FC"/>
    <w:rsid w:val="0017772D"/>
    <w:rsid w:val="0018234B"/>
    <w:rsid w:val="00197802"/>
    <w:rsid w:val="001A71A4"/>
    <w:rsid w:val="001C7025"/>
    <w:rsid w:val="001E2980"/>
    <w:rsid w:val="001E6056"/>
    <w:rsid w:val="001E65B8"/>
    <w:rsid w:val="001F34E2"/>
    <w:rsid w:val="00236DBE"/>
    <w:rsid w:val="00274479"/>
    <w:rsid w:val="00282320"/>
    <w:rsid w:val="00284F87"/>
    <w:rsid w:val="00297F82"/>
    <w:rsid w:val="002A6278"/>
    <w:rsid w:val="002B61A9"/>
    <w:rsid w:val="002D40AF"/>
    <w:rsid w:val="00324A40"/>
    <w:rsid w:val="00327228"/>
    <w:rsid w:val="00330A51"/>
    <w:rsid w:val="00340683"/>
    <w:rsid w:val="004008BC"/>
    <w:rsid w:val="0043291B"/>
    <w:rsid w:val="00443C2B"/>
    <w:rsid w:val="0044412A"/>
    <w:rsid w:val="004447AA"/>
    <w:rsid w:val="00455B0A"/>
    <w:rsid w:val="00465951"/>
    <w:rsid w:val="004753CB"/>
    <w:rsid w:val="00491846"/>
    <w:rsid w:val="004D0513"/>
    <w:rsid w:val="004D47C6"/>
    <w:rsid w:val="004F62E5"/>
    <w:rsid w:val="005042FA"/>
    <w:rsid w:val="00527323"/>
    <w:rsid w:val="00532B01"/>
    <w:rsid w:val="00534DA0"/>
    <w:rsid w:val="00542774"/>
    <w:rsid w:val="00546884"/>
    <w:rsid w:val="00552E64"/>
    <w:rsid w:val="00555AD2"/>
    <w:rsid w:val="00556EBB"/>
    <w:rsid w:val="00557EA5"/>
    <w:rsid w:val="00580147"/>
    <w:rsid w:val="00582B47"/>
    <w:rsid w:val="005903BD"/>
    <w:rsid w:val="005A06CA"/>
    <w:rsid w:val="005B6367"/>
    <w:rsid w:val="005E1DEF"/>
    <w:rsid w:val="00626D5C"/>
    <w:rsid w:val="00627ECB"/>
    <w:rsid w:val="00641135"/>
    <w:rsid w:val="0064606D"/>
    <w:rsid w:val="006477EA"/>
    <w:rsid w:val="0067279C"/>
    <w:rsid w:val="006B07E4"/>
    <w:rsid w:val="006B0F03"/>
    <w:rsid w:val="006B1F03"/>
    <w:rsid w:val="006C5A77"/>
    <w:rsid w:val="0071118B"/>
    <w:rsid w:val="00711C27"/>
    <w:rsid w:val="00740E22"/>
    <w:rsid w:val="00783DAF"/>
    <w:rsid w:val="00785964"/>
    <w:rsid w:val="0078662A"/>
    <w:rsid w:val="00787D88"/>
    <w:rsid w:val="007A496C"/>
    <w:rsid w:val="007B6737"/>
    <w:rsid w:val="007F1840"/>
    <w:rsid w:val="00830EA0"/>
    <w:rsid w:val="00833C4D"/>
    <w:rsid w:val="0085274D"/>
    <w:rsid w:val="00853DD7"/>
    <w:rsid w:val="00853F3A"/>
    <w:rsid w:val="00890787"/>
    <w:rsid w:val="008A0197"/>
    <w:rsid w:val="008A5C8B"/>
    <w:rsid w:val="008A6DF6"/>
    <w:rsid w:val="008A6EAF"/>
    <w:rsid w:val="008C11F1"/>
    <w:rsid w:val="008E1D75"/>
    <w:rsid w:val="008F5C16"/>
    <w:rsid w:val="00904B44"/>
    <w:rsid w:val="00917A46"/>
    <w:rsid w:val="00982DC9"/>
    <w:rsid w:val="00997F16"/>
    <w:rsid w:val="009B0E1C"/>
    <w:rsid w:val="009C05AF"/>
    <w:rsid w:val="009C675D"/>
    <w:rsid w:val="009D59EF"/>
    <w:rsid w:val="009F6116"/>
    <w:rsid w:val="00A045FA"/>
    <w:rsid w:val="00A12CDB"/>
    <w:rsid w:val="00A40F8F"/>
    <w:rsid w:val="00A62B36"/>
    <w:rsid w:val="00A71051"/>
    <w:rsid w:val="00A768E9"/>
    <w:rsid w:val="00A80C22"/>
    <w:rsid w:val="00AC057F"/>
    <w:rsid w:val="00AD6B13"/>
    <w:rsid w:val="00AE7715"/>
    <w:rsid w:val="00AF770B"/>
    <w:rsid w:val="00B05116"/>
    <w:rsid w:val="00B13E0D"/>
    <w:rsid w:val="00B1589C"/>
    <w:rsid w:val="00B15D53"/>
    <w:rsid w:val="00B31094"/>
    <w:rsid w:val="00B81354"/>
    <w:rsid w:val="00BA0EDC"/>
    <w:rsid w:val="00BA7212"/>
    <w:rsid w:val="00BB1022"/>
    <w:rsid w:val="00BC6ABF"/>
    <w:rsid w:val="00BF4ACE"/>
    <w:rsid w:val="00C35312"/>
    <w:rsid w:val="00C56C12"/>
    <w:rsid w:val="00CA7125"/>
    <w:rsid w:val="00CB1D0C"/>
    <w:rsid w:val="00CC24FE"/>
    <w:rsid w:val="00CE5A8C"/>
    <w:rsid w:val="00D27F0D"/>
    <w:rsid w:val="00D4684D"/>
    <w:rsid w:val="00D56FD3"/>
    <w:rsid w:val="00D65B03"/>
    <w:rsid w:val="00D77493"/>
    <w:rsid w:val="00D83F50"/>
    <w:rsid w:val="00D85CC7"/>
    <w:rsid w:val="00DB7B58"/>
    <w:rsid w:val="00E07982"/>
    <w:rsid w:val="00E223AE"/>
    <w:rsid w:val="00E31D68"/>
    <w:rsid w:val="00E4378C"/>
    <w:rsid w:val="00E44004"/>
    <w:rsid w:val="00E767FB"/>
    <w:rsid w:val="00E82B33"/>
    <w:rsid w:val="00E85203"/>
    <w:rsid w:val="00E86117"/>
    <w:rsid w:val="00E97EEA"/>
    <w:rsid w:val="00EC351B"/>
    <w:rsid w:val="00F11BF8"/>
    <w:rsid w:val="00F21F99"/>
    <w:rsid w:val="00F36405"/>
    <w:rsid w:val="00F37042"/>
    <w:rsid w:val="00F825AF"/>
    <w:rsid w:val="00FB33B9"/>
    <w:rsid w:val="00FD473C"/>
    <w:rsid w:val="00FD7DD2"/>
    <w:rsid w:val="00FE7160"/>
    <w:rsid w:val="00FE738E"/>
    <w:rsid w:val="00FF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86E278"/>
  <w15:docId w15:val="{0D2BFA00-D54C-45F0-9545-EF2D985C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83"/>
    <w:rPr>
      <w:sz w:val="24"/>
      <w:szCs w:val="24"/>
    </w:rPr>
  </w:style>
  <w:style w:type="paragraph" w:styleId="Heading1">
    <w:name w:val="heading 1"/>
    <w:basedOn w:val="Normal"/>
    <w:qFormat/>
    <w:rsid w:val="00B1589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A710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767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0683"/>
    <w:pPr>
      <w:spacing w:before="100" w:beforeAutospacing="1" w:after="100" w:afterAutospacing="1"/>
    </w:pPr>
  </w:style>
  <w:style w:type="character" w:styleId="Hyperlink">
    <w:name w:val="Hyperlink"/>
    <w:uiPriority w:val="99"/>
    <w:rsid w:val="00B1589C"/>
    <w:rPr>
      <w:color w:val="0000FF"/>
      <w:u w:val="single"/>
    </w:rPr>
  </w:style>
  <w:style w:type="paragraph" w:styleId="BalloonText">
    <w:name w:val="Balloon Text"/>
    <w:basedOn w:val="Normal"/>
    <w:semiHidden/>
    <w:rsid w:val="00D83F50"/>
    <w:rPr>
      <w:rFonts w:ascii="Tahoma" w:hAnsi="Tahoma" w:cs="Tahoma"/>
      <w:sz w:val="16"/>
      <w:szCs w:val="16"/>
    </w:rPr>
  </w:style>
  <w:style w:type="paragraph" w:customStyle="1" w:styleId="Default">
    <w:name w:val="Default"/>
    <w:rsid w:val="00853DD7"/>
    <w:pPr>
      <w:autoSpaceDE w:val="0"/>
      <w:autoSpaceDN w:val="0"/>
      <w:adjustRightInd w:val="0"/>
    </w:pPr>
    <w:rPr>
      <w:rFonts w:ascii="Arial" w:hAnsi="Arial" w:cs="Arial"/>
      <w:color w:val="000000"/>
      <w:sz w:val="24"/>
      <w:szCs w:val="24"/>
    </w:rPr>
  </w:style>
  <w:style w:type="character" w:styleId="Emphasis">
    <w:name w:val="Emphasis"/>
    <w:uiPriority w:val="20"/>
    <w:qFormat/>
    <w:rsid w:val="00740E22"/>
    <w:rPr>
      <w:i/>
      <w:iCs/>
    </w:rPr>
  </w:style>
  <w:style w:type="character" w:customStyle="1" w:styleId="apple-style-span">
    <w:name w:val="apple-style-span"/>
    <w:basedOn w:val="DefaultParagraphFont"/>
    <w:rsid w:val="00740E22"/>
  </w:style>
  <w:style w:type="character" w:customStyle="1" w:styleId="apple-converted-space">
    <w:name w:val="apple-converted-space"/>
    <w:basedOn w:val="DefaultParagraphFont"/>
    <w:rsid w:val="00740E22"/>
  </w:style>
  <w:style w:type="character" w:styleId="Strong">
    <w:name w:val="Strong"/>
    <w:uiPriority w:val="22"/>
    <w:qFormat/>
    <w:rsid w:val="00740E22"/>
    <w:rPr>
      <w:b/>
      <w:bCs/>
    </w:rPr>
  </w:style>
  <w:style w:type="paragraph" w:styleId="Header">
    <w:name w:val="header"/>
    <w:basedOn w:val="Normal"/>
    <w:link w:val="HeaderChar"/>
    <w:rsid w:val="00E07982"/>
    <w:pPr>
      <w:tabs>
        <w:tab w:val="center" w:pos="4680"/>
        <w:tab w:val="right" w:pos="9360"/>
      </w:tabs>
    </w:pPr>
  </w:style>
  <w:style w:type="character" w:customStyle="1" w:styleId="HeaderChar">
    <w:name w:val="Header Char"/>
    <w:link w:val="Header"/>
    <w:rsid w:val="00E07982"/>
    <w:rPr>
      <w:sz w:val="24"/>
      <w:szCs w:val="24"/>
    </w:rPr>
  </w:style>
  <w:style w:type="paragraph" w:styleId="Footer">
    <w:name w:val="footer"/>
    <w:basedOn w:val="Normal"/>
    <w:link w:val="FooterChar"/>
    <w:uiPriority w:val="99"/>
    <w:rsid w:val="00E07982"/>
    <w:pPr>
      <w:tabs>
        <w:tab w:val="center" w:pos="4680"/>
        <w:tab w:val="right" w:pos="9360"/>
      </w:tabs>
    </w:pPr>
  </w:style>
  <w:style w:type="character" w:customStyle="1" w:styleId="FooterChar">
    <w:name w:val="Footer Char"/>
    <w:link w:val="Footer"/>
    <w:uiPriority w:val="99"/>
    <w:rsid w:val="00E07982"/>
    <w:rPr>
      <w:sz w:val="24"/>
      <w:szCs w:val="24"/>
    </w:rPr>
  </w:style>
  <w:style w:type="character" w:customStyle="1" w:styleId="Heading3Char">
    <w:name w:val="Heading 3 Char"/>
    <w:basedOn w:val="DefaultParagraphFont"/>
    <w:link w:val="Heading3"/>
    <w:semiHidden/>
    <w:rsid w:val="00E767FB"/>
    <w:rPr>
      <w:rFonts w:asciiTheme="majorHAnsi" w:eastAsiaTheme="majorEastAsia" w:hAnsiTheme="majorHAnsi" w:cstheme="majorBidi"/>
      <w:b/>
      <w:bCs/>
      <w:color w:val="4F81BD" w:themeColor="accent1"/>
      <w:sz w:val="24"/>
      <w:szCs w:val="24"/>
    </w:rPr>
  </w:style>
  <w:style w:type="character" w:customStyle="1" w:styleId="il">
    <w:name w:val="il"/>
    <w:basedOn w:val="DefaultParagraphFont"/>
    <w:rsid w:val="00E86117"/>
  </w:style>
  <w:style w:type="character" w:customStyle="1" w:styleId="aqj">
    <w:name w:val="aqj"/>
    <w:basedOn w:val="DefaultParagraphFont"/>
    <w:rsid w:val="00E86117"/>
  </w:style>
  <w:style w:type="paragraph" w:styleId="ListParagraph">
    <w:name w:val="List Paragraph"/>
    <w:basedOn w:val="Normal"/>
    <w:uiPriority w:val="34"/>
    <w:qFormat/>
    <w:rsid w:val="00E97EEA"/>
    <w:pPr>
      <w:ind w:left="720"/>
      <w:contextualSpacing/>
    </w:pPr>
  </w:style>
  <w:style w:type="character" w:customStyle="1" w:styleId="Heading2Char">
    <w:name w:val="Heading 2 Char"/>
    <w:basedOn w:val="DefaultParagraphFont"/>
    <w:link w:val="Heading2"/>
    <w:semiHidden/>
    <w:rsid w:val="00A71051"/>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semiHidden/>
    <w:unhideWhenUsed/>
    <w:rsid w:val="00A710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32481">
      <w:bodyDiv w:val="1"/>
      <w:marLeft w:val="0"/>
      <w:marRight w:val="0"/>
      <w:marTop w:val="0"/>
      <w:marBottom w:val="0"/>
      <w:divBdr>
        <w:top w:val="none" w:sz="0" w:space="0" w:color="auto"/>
        <w:left w:val="none" w:sz="0" w:space="0" w:color="auto"/>
        <w:bottom w:val="none" w:sz="0" w:space="0" w:color="auto"/>
        <w:right w:val="none" w:sz="0" w:space="0" w:color="auto"/>
      </w:divBdr>
    </w:div>
    <w:div w:id="788936808">
      <w:bodyDiv w:val="1"/>
      <w:marLeft w:val="0"/>
      <w:marRight w:val="0"/>
      <w:marTop w:val="0"/>
      <w:marBottom w:val="0"/>
      <w:divBdr>
        <w:top w:val="none" w:sz="0" w:space="0" w:color="auto"/>
        <w:left w:val="none" w:sz="0" w:space="0" w:color="auto"/>
        <w:bottom w:val="none" w:sz="0" w:space="0" w:color="auto"/>
        <w:right w:val="none" w:sz="0" w:space="0" w:color="auto"/>
      </w:divBdr>
    </w:div>
    <w:div w:id="916134006">
      <w:bodyDiv w:val="1"/>
      <w:marLeft w:val="0"/>
      <w:marRight w:val="0"/>
      <w:marTop w:val="0"/>
      <w:marBottom w:val="0"/>
      <w:divBdr>
        <w:top w:val="none" w:sz="0" w:space="0" w:color="auto"/>
        <w:left w:val="none" w:sz="0" w:space="0" w:color="auto"/>
        <w:bottom w:val="none" w:sz="0" w:space="0" w:color="auto"/>
        <w:right w:val="none" w:sz="0" w:space="0" w:color="auto"/>
      </w:divBdr>
    </w:div>
    <w:div w:id="1161391646">
      <w:bodyDiv w:val="1"/>
      <w:marLeft w:val="0"/>
      <w:marRight w:val="0"/>
      <w:marTop w:val="0"/>
      <w:marBottom w:val="0"/>
      <w:divBdr>
        <w:top w:val="none" w:sz="0" w:space="0" w:color="auto"/>
        <w:left w:val="none" w:sz="0" w:space="0" w:color="auto"/>
        <w:bottom w:val="none" w:sz="0" w:space="0" w:color="auto"/>
        <w:right w:val="none" w:sz="0" w:space="0" w:color="auto"/>
      </w:divBdr>
    </w:div>
    <w:div w:id="20615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klein@harding.edu" TargetMode="External"/><Relationship Id="rId13" Type="http://schemas.openxmlformats.org/officeDocument/2006/relationships/hyperlink" Target="http://www.hamilton.edu/html/academic/resource/wc/AvoidingPlagiarism.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quarles.unbc.edu/lsc/rpplagi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nesty.uark.edu/forms/credit_for_university_work_peti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talog.harding.edu/content.php?catoid=42&amp;navoid=2975" TargetMode="External"/><Relationship Id="rId4" Type="http://schemas.openxmlformats.org/officeDocument/2006/relationships/settings" Target="settings.xml"/><Relationship Id="rId9" Type="http://schemas.openxmlformats.org/officeDocument/2006/relationships/hyperlink" Target="http://www.harding.edu/lklein" TargetMode="External"/><Relationship Id="rId14" Type="http://schemas.openxmlformats.org/officeDocument/2006/relationships/hyperlink" Target="http://historynewsnetwork.org/articles/article.html?id=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2306A-D69E-47D8-8BF7-E39997CE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7288</Words>
  <Characters>40004</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Harding University</vt:lpstr>
    </vt:vector>
  </TitlesOfParts>
  <Company>harding university</Company>
  <LinksUpToDate>false</LinksUpToDate>
  <CharactersWithSpaces>47198</CharactersWithSpaces>
  <SharedDoc>false</SharedDoc>
  <HLinks>
    <vt:vector size="12" baseType="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Harding University</dc:title>
  <dc:creator>lori klein</dc:creator>
  <cp:lastModifiedBy>Lori Klein</cp:lastModifiedBy>
  <cp:revision>6</cp:revision>
  <cp:lastPrinted>2018-08-18T03:00:00Z</cp:lastPrinted>
  <dcterms:created xsi:type="dcterms:W3CDTF">2018-08-18T02:51:00Z</dcterms:created>
  <dcterms:modified xsi:type="dcterms:W3CDTF">2018-08-18T22:03:00Z</dcterms:modified>
</cp:coreProperties>
</file>