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5E" w:rsidRPr="0053622E" w:rsidRDefault="00804E5E">
      <w:pPr>
        <w:rPr>
          <w:szCs w:val="20"/>
        </w:rPr>
      </w:pPr>
    </w:p>
    <w:p w:rsidR="0053622E" w:rsidRPr="0053622E" w:rsidRDefault="0053622E" w:rsidP="006E2083">
      <w:pPr>
        <w:tabs>
          <w:tab w:val="left" w:pos="450"/>
        </w:tabs>
        <w:autoSpaceDE w:val="0"/>
        <w:autoSpaceDN w:val="0"/>
        <w:adjustRightInd w:val="0"/>
        <w:spacing w:after="120"/>
        <w:rPr>
          <w:b/>
          <w:bCs/>
          <w:szCs w:val="20"/>
        </w:rPr>
      </w:pPr>
    </w:p>
    <w:p w:rsidR="0053622E" w:rsidRPr="0053622E" w:rsidRDefault="0053622E" w:rsidP="006E2083">
      <w:pPr>
        <w:tabs>
          <w:tab w:val="left" w:pos="450"/>
        </w:tabs>
        <w:autoSpaceDE w:val="0"/>
        <w:autoSpaceDN w:val="0"/>
        <w:adjustRightInd w:val="0"/>
        <w:spacing w:after="120"/>
        <w:rPr>
          <w:b/>
          <w:bCs/>
          <w:szCs w:val="20"/>
        </w:rPr>
      </w:pPr>
    </w:p>
    <w:p w:rsidR="0053622E" w:rsidRPr="0053622E" w:rsidRDefault="0053622E" w:rsidP="006E2083">
      <w:pPr>
        <w:tabs>
          <w:tab w:val="left" w:pos="450"/>
        </w:tabs>
        <w:autoSpaceDE w:val="0"/>
        <w:autoSpaceDN w:val="0"/>
        <w:adjustRightInd w:val="0"/>
        <w:spacing w:after="120"/>
        <w:rPr>
          <w:b/>
          <w:bCs/>
          <w:szCs w:val="20"/>
        </w:rPr>
      </w:pPr>
    </w:p>
    <w:p w:rsidR="0053622E" w:rsidRPr="0053622E" w:rsidRDefault="0053622E" w:rsidP="006E2083">
      <w:pPr>
        <w:tabs>
          <w:tab w:val="left" w:pos="450"/>
        </w:tabs>
        <w:autoSpaceDE w:val="0"/>
        <w:autoSpaceDN w:val="0"/>
        <w:adjustRightInd w:val="0"/>
        <w:spacing w:after="120"/>
        <w:rPr>
          <w:b/>
          <w:bCs/>
          <w:szCs w:val="20"/>
        </w:rPr>
      </w:pPr>
    </w:p>
    <w:p w:rsidR="0053622E" w:rsidRPr="009C7562" w:rsidRDefault="006D4270" w:rsidP="0053622E">
      <w:pPr>
        <w:tabs>
          <w:tab w:val="left" w:pos="450"/>
        </w:tabs>
        <w:autoSpaceDE w:val="0"/>
        <w:autoSpaceDN w:val="0"/>
        <w:adjustRightInd w:val="0"/>
        <w:spacing w:after="120"/>
        <w:jc w:val="center"/>
        <w:rPr>
          <w:b/>
          <w:bCs/>
          <w:sz w:val="32"/>
          <w:szCs w:val="20"/>
        </w:rPr>
      </w:pPr>
      <w:r w:rsidRPr="009C7562">
        <w:rPr>
          <w:b/>
          <w:bCs/>
          <w:sz w:val="24"/>
          <w:szCs w:val="20"/>
        </w:rPr>
        <w:t xml:space="preserve">This Is </w:t>
      </w:r>
      <w:r w:rsidR="00DF7157" w:rsidRPr="009C7562">
        <w:rPr>
          <w:b/>
          <w:bCs/>
          <w:sz w:val="24"/>
          <w:szCs w:val="20"/>
        </w:rPr>
        <w:t>the</w:t>
      </w:r>
      <w:r w:rsidRPr="009C7562">
        <w:rPr>
          <w:b/>
          <w:bCs/>
          <w:sz w:val="24"/>
          <w:szCs w:val="20"/>
        </w:rPr>
        <w:t xml:space="preserve"> Title of My Paper</w:t>
      </w:r>
    </w:p>
    <w:p w:rsidR="0053622E" w:rsidRDefault="006D4270" w:rsidP="0053622E">
      <w:pPr>
        <w:tabs>
          <w:tab w:val="left" w:pos="450"/>
        </w:tabs>
        <w:autoSpaceDE w:val="0"/>
        <w:autoSpaceDN w:val="0"/>
        <w:adjustRightInd w:val="0"/>
        <w:spacing w:after="120"/>
        <w:jc w:val="center"/>
        <w:rPr>
          <w:bCs/>
          <w:szCs w:val="20"/>
        </w:rPr>
      </w:pPr>
      <w:r>
        <w:rPr>
          <w:bCs/>
          <w:szCs w:val="20"/>
        </w:rPr>
        <w:t>Joe Harding</w:t>
      </w:r>
    </w:p>
    <w:p w:rsidR="0053622E" w:rsidRPr="0053622E" w:rsidRDefault="0072726C" w:rsidP="0053622E">
      <w:pPr>
        <w:tabs>
          <w:tab w:val="left" w:pos="450"/>
        </w:tabs>
        <w:autoSpaceDE w:val="0"/>
        <w:autoSpaceDN w:val="0"/>
        <w:adjustRightInd w:val="0"/>
        <w:spacing w:after="120"/>
        <w:jc w:val="center"/>
        <w:rPr>
          <w:bCs/>
          <w:szCs w:val="20"/>
        </w:rPr>
      </w:pPr>
      <w:r>
        <w:rPr>
          <w:bCs/>
          <w:szCs w:val="20"/>
        </w:rPr>
        <w:t>June 1, 20</w:t>
      </w:r>
      <w:r w:rsidR="00D61653">
        <w:rPr>
          <w:bCs/>
          <w:szCs w:val="20"/>
        </w:rPr>
        <w:t>16</w:t>
      </w:r>
    </w:p>
    <w:p w:rsidR="0053622E" w:rsidRDefault="0053622E" w:rsidP="0053622E">
      <w:pPr>
        <w:tabs>
          <w:tab w:val="left" w:pos="450"/>
        </w:tabs>
        <w:autoSpaceDE w:val="0"/>
        <w:autoSpaceDN w:val="0"/>
        <w:adjustRightInd w:val="0"/>
        <w:spacing w:after="120"/>
        <w:rPr>
          <w:bCs/>
          <w:szCs w:val="20"/>
        </w:rPr>
      </w:pPr>
    </w:p>
    <w:p w:rsidR="0053622E" w:rsidRDefault="0053622E" w:rsidP="0053622E">
      <w:pPr>
        <w:tabs>
          <w:tab w:val="left" w:pos="450"/>
        </w:tabs>
        <w:autoSpaceDE w:val="0"/>
        <w:autoSpaceDN w:val="0"/>
        <w:adjustRightInd w:val="0"/>
        <w:spacing w:after="120"/>
        <w:rPr>
          <w:bCs/>
          <w:szCs w:val="20"/>
        </w:rPr>
      </w:pPr>
    </w:p>
    <w:p w:rsidR="0053622E" w:rsidRPr="0053622E" w:rsidRDefault="0053622E" w:rsidP="0053622E">
      <w:pPr>
        <w:tabs>
          <w:tab w:val="left" w:pos="450"/>
        </w:tabs>
        <w:autoSpaceDE w:val="0"/>
        <w:autoSpaceDN w:val="0"/>
        <w:adjustRightInd w:val="0"/>
        <w:spacing w:after="120"/>
        <w:jc w:val="center"/>
        <w:rPr>
          <w:b/>
          <w:bCs/>
          <w:szCs w:val="20"/>
        </w:rPr>
      </w:pPr>
      <w:r w:rsidRPr="0053622E">
        <w:rPr>
          <w:b/>
          <w:bCs/>
          <w:szCs w:val="20"/>
        </w:rPr>
        <w:t>Abstract:</w:t>
      </w:r>
    </w:p>
    <w:p w:rsidR="0053622E" w:rsidRPr="0053622E" w:rsidRDefault="006D4270" w:rsidP="0053622E">
      <w:pPr>
        <w:tabs>
          <w:tab w:val="left" w:pos="450"/>
        </w:tabs>
        <w:autoSpaceDE w:val="0"/>
        <w:autoSpaceDN w:val="0"/>
        <w:adjustRightInd w:val="0"/>
        <w:spacing w:after="120"/>
        <w:rPr>
          <w:bCs/>
          <w:szCs w:val="20"/>
        </w:rPr>
      </w:pPr>
      <w:r>
        <w:rPr>
          <w:bCs/>
          <w:szCs w:val="20"/>
        </w:rPr>
        <w:t xml:space="preserve">A good abstract will contain </w:t>
      </w:r>
      <w:r w:rsidR="00FE58ED">
        <w:rPr>
          <w:bCs/>
          <w:szCs w:val="20"/>
        </w:rPr>
        <w:t>4</w:t>
      </w:r>
      <w:r>
        <w:rPr>
          <w:bCs/>
          <w:szCs w:val="20"/>
        </w:rPr>
        <w:t xml:space="preserve">-10 sentences which introduces the topic and </w:t>
      </w:r>
      <w:r w:rsidR="00DF7157">
        <w:rPr>
          <w:bCs/>
          <w:szCs w:val="20"/>
        </w:rPr>
        <w:t>summarizes</w:t>
      </w:r>
      <w:r>
        <w:rPr>
          <w:bCs/>
          <w:szCs w:val="20"/>
        </w:rPr>
        <w:t xml:space="preserve"> what the paper i</w:t>
      </w:r>
      <w:bookmarkStart w:id="0" w:name="_GoBack"/>
      <w:bookmarkEnd w:id="0"/>
      <w:r>
        <w:rPr>
          <w:bCs/>
          <w:szCs w:val="20"/>
        </w:rPr>
        <w:t>s going to say</w:t>
      </w:r>
      <w:r w:rsidR="0053622E" w:rsidRPr="0053622E">
        <w:rPr>
          <w:bCs/>
          <w:szCs w:val="20"/>
        </w:rPr>
        <w:t>.</w:t>
      </w:r>
      <w:r>
        <w:rPr>
          <w:bCs/>
          <w:szCs w:val="20"/>
        </w:rPr>
        <w:t xml:space="preserve">  </w:t>
      </w:r>
      <w:r w:rsidR="009C7562">
        <w:rPr>
          <w:bCs/>
          <w:szCs w:val="20"/>
        </w:rPr>
        <w:t>This is your chanc</w:t>
      </w:r>
      <w:r>
        <w:rPr>
          <w:bCs/>
          <w:szCs w:val="20"/>
        </w:rPr>
        <w:t>e to tell the reader why they should turn the page and keep reading.</w:t>
      </w:r>
      <w:r w:rsidR="0034523C">
        <w:rPr>
          <w:bCs/>
          <w:szCs w:val="20"/>
        </w:rPr>
        <w:t xml:space="preserve">  Avoid fluff.</w:t>
      </w:r>
    </w:p>
    <w:p w:rsidR="0053622E" w:rsidRPr="0053622E" w:rsidRDefault="0053622E" w:rsidP="0053622E">
      <w:pPr>
        <w:tabs>
          <w:tab w:val="left" w:pos="450"/>
        </w:tabs>
        <w:autoSpaceDE w:val="0"/>
        <w:autoSpaceDN w:val="0"/>
        <w:adjustRightInd w:val="0"/>
        <w:spacing w:after="120"/>
        <w:rPr>
          <w:bCs/>
          <w:szCs w:val="20"/>
        </w:rPr>
      </w:pPr>
    </w:p>
    <w:p w:rsidR="003A6695" w:rsidRPr="00A347BB" w:rsidRDefault="00804E5E" w:rsidP="000E5161">
      <w:pPr>
        <w:pStyle w:val="Heading1"/>
      </w:pPr>
      <w:r>
        <w:br w:type="page"/>
      </w:r>
      <w:r w:rsidR="003A6695" w:rsidRPr="00A347BB">
        <w:lastRenderedPageBreak/>
        <w:t xml:space="preserve">1. </w:t>
      </w:r>
      <w:r w:rsidR="00A347BB">
        <w:tab/>
      </w:r>
      <w:r w:rsidR="004502A1">
        <w:t>Introduction</w:t>
      </w:r>
    </w:p>
    <w:p w:rsidR="007361FE" w:rsidRDefault="004502A1" w:rsidP="004502A1">
      <w:pPr>
        <w:tabs>
          <w:tab w:val="left" w:pos="270"/>
        </w:tabs>
        <w:rPr>
          <w:szCs w:val="20"/>
        </w:rPr>
      </w:pPr>
      <w:r>
        <w:rPr>
          <w:szCs w:val="20"/>
        </w:rPr>
        <w:tab/>
      </w:r>
      <w:r w:rsidR="007361FE">
        <w:rPr>
          <w:szCs w:val="20"/>
        </w:rPr>
        <w:t xml:space="preserve">The introduction is very important.  The reader is unlikely to continue reading your paper unless you give them a compelling reason </w:t>
      </w:r>
      <w:r w:rsidR="00FA2355">
        <w:rPr>
          <w:szCs w:val="20"/>
        </w:rPr>
        <w:t xml:space="preserve">to do so </w:t>
      </w:r>
      <w:r w:rsidR="007361FE">
        <w:rPr>
          <w:szCs w:val="20"/>
        </w:rPr>
        <w:t xml:space="preserve">in the intro.  You may </w:t>
      </w:r>
      <w:r w:rsidR="00FA2355">
        <w:rPr>
          <w:szCs w:val="20"/>
        </w:rPr>
        <w:t xml:space="preserve">find it </w:t>
      </w:r>
      <w:r w:rsidR="006458EF">
        <w:rPr>
          <w:szCs w:val="20"/>
        </w:rPr>
        <w:t>easier</w:t>
      </w:r>
      <w:r w:rsidR="00FA2355">
        <w:rPr>
          <w:szCs w:val="20"/>
        </w:rPr>
        <w:t xml:space="preserve"> to write</w:t>
      </w:r>
      <w:r w:rsidR="00E17955">
        <w:rPr>
          <w:szCs w:val="20"/>
        </w:rPr>
        <w:t xml:space="preserve"> the intro</w:t>
      </w:r>
      <w:r w:rsidR="00FA2355">
        <w:rPr>
          <w:szCs w:val="20"/>
        </w:rPr>
        <w:t xml:space="preserve"> </w:t>
      </w:r>
      <w:r w:rsidR="00E17955" w:rsidRPr="0043099D">
        <w:rPr>
          <w:i/>
          <w:szCs w:val="20"/>
        </w:rPr>
        <w:t>after</w:t>
      </w:r>
      <w:r w:rsidR="00E17955">
        <w:rPr>
          <w:szCs w:val="20"/>
        </w:rPr>
        <w:t xml:space="preserve"> you have written most of your paper since you will then</w:t>
      </w:r>
      <w:r w:rsidR="00E844F2">
        <w:rPr>
          <w:szCs w:val="20"/>
        </w:rPr>
        <w:t xml:space="preserve"> have a better idea of where exactly your paper is headed</w:t>
      </w:r>
      <w:r w:rsidR="007361FE">
        <w:rPr>
          <w:szCs w:val="20"/>
        </w:rPr>
        <w:t>.</w:t>
      </w:r>
    </w:p>
    <w:p w:rsidR="004502A1" w:rsidRDefault="007361FE" w:rsidP="004502A1">
      <w:pPr>
        <w:tabs>
          <w:tab w:val="left" w:pos="270"/>
        </w:tabs>
        <w:rPr>
          <w:szCs w:val="20"/>
        </w:rPr>
      </w:pPr>
      <w:r>
        <w:rPr>
          <w:szCs w:val="20"/>
        </w:rPr>
        <w:t xml:space="preserve">   </w:t>
      </w:r>
      <w:r>
        <w:rPr>
          <w:szCs w:val="20"/>
        </w:rPr>
        <w:tab/>
      </w:r>
      <w:r w:rsidR="006D4270">
        <w:rPr>
          <w:szCs w:val="20"/>
        </w:rPr>
        <w:t xml:space="preserve">A good </w:t>
      </w:r>
      <w:r>
        <w:rPr>
          <w:szCs w:val="20"/>
        </w:rPr>
        <w:t>introduction will start with a quote</w:t>
      </w:r>
      <w:r w:rsidR="00594C62">
        <w:rPr>
          <w:szCs w:val="20"/>
        </w:rPr>
        <w:t>,</w:t>
      </w:r>
      <w:r>
        <w:rPr>
          <w:szCs w:val="20"/>
        </w:rPr>
        <w:t xml:space="preserve"> a question, an interesting fact</w:t>
      </w:r>
      <w:r w:rsidR="00C41E9E">
        <w:rPr>
          <w:szCs w:val="20"/>
        </w:rPr>
        <w:t>, an</w:t>
      </w:r>
      <w:r>
        <w:rPr>
          <w:szCs w:val="20"/>
        </w:rPr>
        <w:t xml:space="preserve"> anecdote, or a short narrative that will frame the discussion</w:t>
      </w:r>
      <w:r w:rsidR="004502A1" w:rsidRPr="004502A1">
        <w:rPr>
          <w:szCs w:val="20"/>
        </w:rPr>
        <w:t>.</w:t>
      </w:r>
      <w:r w:rsidR="004502A1">
        <w:rPr>
          <w:szCs w:val="20"/>
        </w:rPr>
        <w:t xml:space="preserve"> </w:t>
      </w:r>
      <w:r>
        <w:rPr>
          <w:szCs w:val="20"/>
        </w:rPr>
        <w:t xml:space="preserve"> </w:t>
      </w:r>
      <w:r w:rsidR="00FA2355">
        <w:rPr>
          <w:szCs w:val="20"/>
        </w:rPr>
        <w:t xml:space="preserve">For example, if you are going to talk about a new programming language, you might start out with a short narrative of how the language developer was sitting under an oak tree when she was suddenly inspired to create a new language that used a tree-like syntax.  Or maybe start with a quote that someone made lamenting the fact that all programming languages are </w:t>
      </w:r>
      <w:r w:rsidR="00C26ADF">
        <w:rPr>
          <w:szCs w:val="20"/>
        </w:rPr>
        <w:t>hard to use</w:t>
      </w:r>
      <w:r w:rsidR="00FA2355">
        <w:rPr>
          <w:szCs w:val="20"/>
        </w:rPr>
        <w:t>.  How about a statistic showing that this new tree language has surpassed Java as the number one development language?</w:t>
      </w:r>
    </w:p>
    <w:p w:rsidR="004502A1" w:rsidRPr="00A347BB" w:rsidRDefault="0032629C" w:rsidP="004502A1">
      <w:pPr>
        <w:tabs>
          <w:tab w:val="left" w:pos="270"/>
        </w:tabs>
        <w:rPr>
          <w:szCs w:val="20"/>
        </w:rPr>
      </w:pPr>
      <w:r>
        <w:rPr>
          <w:szCs w:val="20"/>
        </w:rPr>
        <w:tab/>
        <w:t xml:space="preserve">The intro should move from the general to the specific.  </w:t>
      </w:r>
      <w:r w:rsidR="00FA2355">
        <w:rPr>
          <w:szCs w:val="20"/>
        </w:rPr>
        <w:t xml:space="preserve">You should </w:t>
      </w:r>
      <w:r w:rsidR="0049706C">
        <w:rPr>
          <w:szCs w:val="20"/>
        </w:rPr>
        <w:t xml:space="preserve">normally </w:t>
      </w:r>
      <w:r w:rsidR="00FA2355">
        <w:rPr>
          <w:szCs w:val="20"/>
        </w:rPr>
        <w:t xml:space="preserve">end your introduction with a </w:t>
      </w:r>
      <w:r w:rsidR="00167FF4">
        <w:rPr>
          <w:szCs w:val="20"/>
        </w:rPr>
        <w:t>summary</w:t>
      </w:r>
      <w:r w:rsidR="00FA2355">
        <w:rPr>
          <w:szCs w:val="20"/>
        </w:rPr>
        <w:t xml:space="preserve"> of what is going to be discussed next in your paper</w:t>
      </w:r>
      <w:r w:rsidR="004502A1" w:rsidRPr="004502A1">
        <w:rPr>
          <w:szCs w:val="20"/>
        </w:rPr>
        <w:t>.</w:t>
      </w:r>
      <w:r w:rsidR="00FA2355">
        <w:rPr>
          <w:szCs w:val="20"/>
        </w:rPr>
        <w:t xml:space="preserve">  </w:t>
      </w:r>
      <w:r w:rsidR="003B702B">
        <w:rPr>
          <w:szCs w:val="20"/>
        </w:rPr>
        <w:t>To see some good introductions, read through some of the papers on my website.</w:t>
      </w:r>
    </w:p>
    <w:p w:rsidR="006E2083" w:rsidRDefault="006E2083" w:rsidP="000E5161">
      <w:pPr>
        <w:pStyle w:val="Heading1"/>
        <w:tabs>
          <w:tab w:val="clear" w:pos="576"/>
          <w:tab w:val="left" w:pos="540"/>
        </w:tabs>
      </w:pPr>
      <w:r>
        <w:t>2</w:t>
      </w:r>
      <w:r w:rsidRPr="00A347BB">
        <w:t xml:space="preserve">. </w:t>
      </w:r>
      <w:r w:rsidR="00FA2355">
        <w:t xml:space="preserve"> </w:t>
      </w:r>
      <w:r w:rsidR="00FA2355">
        <w:tab/>
      </w:r>
      <w:r w:rsidR="004502A1">
        <w:t xml:space="preserve">Background </w:t>
      </w:r>
    </w:p>
    <w:p w:rsidR="00251821" w:rsidRDefault="00251821" w:rsidP="00251821">
      <w:pPr>
        <w:tabs>
          <w:tab w:val="left" w:pos="270"/>
        </w:tabs>
      </w:pPr>
      <w:r>
        <w:t xml:space="preserve">    </w:t>
      </w:r>
      <w:r>
        <w:tab/>
        <w:t xml:space="preserve">You will likely want to provide some context into which your work fits.  If you are talking about a new programming language, discuss how it fits in with other programming languages that came before it.  </w:t>
      </w:r>
      <w:r w:rsidR="00304A11">
        <w:t>P</w:t>
      </w:r>
      <w:r>
        <w:t>rovide some historical background.</w:t>
      </w:r>
      <w:r w:rsidR="009A3914">
        <w:t xml:space="preserve">  No technology exists in a vacuum.</w:t>
      </w:r>
    </w:p>
    <w:p w:rsidR="002146E7" w:rsidRDefault="002146E7" w:rsidP="000E5161">
      <w:pPr>
        <w:pStyle w:val="Heading2"/>
      </w:pPr>
      <w:r>
        <w:t xml:space="preserve">2.1 </w:t>
      </w:r>
      <w:r w:rsidR="000E5161">
        <w:tab/>
        <w:t>Subsection</w:t>
      </w:r>
    </w:p>
    <w:p w:rsidR="005034B1" w:rsidRDefault="006E2083" w:rsidP="004502A1">
      <w:pPr>
        <w:tabs>
          <w:tab w:val="left" w:pos="270"/>
        </w:tabs>
        <w:rPr>
          <w:szCs w:val="20"/>
        </w:rPr>
      </w:pPr>
      <w:r>
        <w:rPr>
          <w:szCs w:val="20"/>
        </w:rPr>
        <w:tab/>
      </w:r>
      <w:r w:rsidR="000E5161">
        <w:rPr>
          <w:szCs w:val="20"/>
        </w:rPr>
        <w:t xml:space="preserve">This is a subsection.  Sometimes you may find it helpful to have subsections inside of a section.  Only </w:t>
      </w:r>
      <w:r w:rsidR="004D22D4">
        <w:rPr>
          <w:szCs w:val="20"/>
        </w:rPr>
        <w:t>create a subsection</w:t>
      </w:r>
      <w:r w:rsidR="000E5161">
        <w:rPr>
          <w:szCs w:val="20"/>
        </w:rPr>
        <w:t xml:space="preserve"> if </w:t>
      </w:r>
      <w:r w:rsidR="0078253B">
        <w:rPr>
          <w:szCs w:val="20"/>
        </w:rPr>
        <w:t>it</w:t>
      </w:r>
      <w:r w:rsidR="00545D88">
        <w:rPr>
          <w:szCs w:val="20"/>
        </w:rPr>
        <w:t xml:space="preserve"> consists of</w:t>
      </w:r>
      <w:r w:rsidR="000E5161">
        <w:rPr>
          <w:szCs w:val="20"/>
        </w:rPr>
        <w:t xml:space="preserve"> </w:t>
      </w:r>
      <w:r w:rsidR="005C2942">
        <w:rPr>
          <w:szCs w:val="20"/>
        </w:rPr>
        <w:t xml:space="preserve">at least </w:t>
      </w:r>
      <w:r w:rsidR="000E5161">
        <w:rPr>
          <w:szCs w:val="20"/>
        </w:rPr>
        <w:t>a couple of paragraphs.</w:t>
      </w:r>
    </w:p>
    <w:p w:rsidR="00396106" w:rsidRDefault="00396106" w:rsidP="000E5161">
      <w:pPr>
        <w:pStyle w:val="Heading2"/>
      </w:pPr>
      <w:r>
        <w:t xml:space="preserve">2.2 </w:t>
      </w:r>
      <w:r>
        <w:tab/>
      </w:r>
      <w:r w:rsidR="000E5161">
        <w:t>Another subsection</w:t>
      </w:r>
    </w:p>
    <w:p w:rsidR="00396106" w:rsidRDefault="00396106" w:rsidP="00396106">
      <w:pPr>
        <w:tabs>
          <w:tab w:val="left" w:pos="270"/>
        </w:tabs>
        <w:rPr>
          <w:szCs w:val="20"/>
        </w:rPr>
      </w:pPr>
      <w:r>
        <w:rPr>
          <w:szCs w:val="20"/>
        </w:rPr>
        <w:tab/>
      </w:r>
      <w:r w:rsidR="000E5161">
        <w:rPr>
          <w:szCs w:val="20"/>
        </w:rPr>
        <w:t>And another</w:t>
      </w:r>
      <w:r>
        <w:rPr>
          <w:szCs w:val="20"/>
        </w:rPr>
        <w:t>.</w:t>
      </w:r>
    </w:p>
    <w:p w:rsidR="004B13A7" w:rsidRDefault="004B13A7" w:rsidP="000E5161">
      <w:pPr>
        <w:pStyle w:val="Heading3"/>
      </w:pPr>
      <w:proofErr w:type="gramStart"/>
      <w:r>
        <w:t xml:space="preserve">2.2.1  </w:t>
      </w:r>
      <w:r>
        <w:tab/>
      </w:r>
      <w:proofErr w:type="gramEnd"/>
      <w:r>
        <w:t>Sub-subsection</w:t>
      </w:r>
    </w:p>
    <w:p w:rsidR="004B13A7" w:rsidRDefault="004B13A7" w:rsidP="00396106">
      <w:pPr>
        <w:tabs>
          <w:tab w:val="left" w:pos="270"/>
        </w:tabs>
        <w:rPr>
          <w:szCs w:val="20"/>
        </w:rPr>
      </w:pPr>
      <w:r>
        <w:rPr>
          <w:szCs w:val="20"/>
        </w:rPr>
        <w:tab/>
        <w:t>This is a</w:t>
      </w:r>
      <w:r w:rsidR="00EE1BE0">
        <w:rPr>
          <w:szCs w:val="20"/>
        </w:rPr>
        <w:t xml:space="preserve">n example of a </w:t>
      </w:r>
      <w:r>
        <w:rPr>
          <w:szCs w:val="20"/>
        </w:rPr>
        <w:t>sub-subsection.</w:t>
      </w:r>
      <w:r w:rsidR="00EE1BE0">
        <w:rPr>
          <w:szCs w:val="20"/>
        </w:rPr>
        <w:t xml:space="preserve">  </w:t>
      </w:r>
      <w:r w:rsidR="000E5161">
        <w:rPr>
          <w:szCs w:val="20"/>
        </w:rPr>
        <w:t>A subsection may be a few sentences or several paragraphs</w:t>
      </w:r>
      <w:r w:rsidR="00EE1BE0">
        <w:rPr>
          <w:szCs w:val="20"/>
        </w:rPr>
        <w:t>.</w:t>
      </w:r>
    </w:p>
    <w:p w:rsidR="004B13A7" w:rsidRDefault="004B13A7" w:rsidP="000E5161">
      <w:pPr>
        <w:pStyle w:val="Heading3"/>
      </w:pPr>
      <w:proofErr w:type="gramStart"/>
      <w:r>
        <w:t xml:space="preserve">2.2.2  </w:t>
      </w:r>
      <w:r>
        <w:tab/>
      </w:r>
      <w:proofErr w:type="gramEnd"/>
      <w:r>
        <w:t>Another Sub-subsection</w:t>
      </w:r>
    </w:p>
    <w:p w:rsidR="004B13A7" w:rsidRDefault="004B13A7" w:rsidP="004B13A7">
      <w:pPr>
        <w:tabs>
          <w:tab w:val="left" w:pos="270"/>
        </w:tabs>
        <w:rPr>
          <w:szCs w:val="20"/>
        </w:rPr>
      </w:pPr>
      <w:r>
        <w:rPr>
          <w:szCs w:val="20"/>
        </w:rPr>
        <w:tab/>
        <w:t>And this is another sub-subsection.</w:t>
      </w:r>
    </w:p>
    <w:p w:rsidR="004B13A7" w:rsidRDefault="004B13A7" w:rsidP="00AE2D45">
      <w:pPr>
        <w:pStyle w:val="Heading3"/>
      </w:pPr>
      <w:proofErr w:type="gramStart"/>
      <w:r>
        <w:lastRenderedPageBreak/>
        <w:t xml:space="preserve">2.2.3  </w:t>
      </w:r>
      <w:r>
        <w:tab/>
      </w:r>
      <w:proofErr w:type="gramEnd"/>
      <w:r>
        <w:t>And the Final Sub-subsection</w:t>
      </w:r>
    </w:p>
    <w:p w:rsidR="004B13A7" w:rsidRDefault="004B13A7" w:rsidP="004B13A7">
      <w:pPr>
        <w:tabs>
          <w:tab w:val="left" w:pos="270"/>
        </w:tabs>
        <w:rPr>
          <w:szCs w:val="20"/>
        </w:rPr>
      </w:pPr>
      <w:r>
        <w:rPr>
          <w:szCs w:val="20"/>
        </w:rPr>
        <w:tab/>
        <w:t>This is the final sub-subsection.</w:t>
      </w:r>
    </w:p>
    <w:p w:rsidR="007D232F" w:rsidRDefault="007D232F" w:rsidP="007D232F">
      <w:pPr>
        <w:pStyle w:val="Heading1"/>
      </w:pPr>
      <w:r>
        <w:t>3</w:t>
      </w:r>
      <w:r w:rsidRPr="00A347BB">
        <w:t xml:space="preserve">. </w:t>
      </w:r>
      <w:r>
        <w:tab/>
        <w:t>Citing Other’s Work</w:t>
      </w:r>
    </w:p>
    <w:p w:rsidR="00602826" w:rsidRDefault="007D232F" w:rsidP="007D232F">
      <w:pPr>
        <w:tabs>
          <w:tab w:val="left" w:pos="270"/>
          <w:tab w:val="left" w:pos="360"/>
        </w:tabs>
      </w:pPr>
      <w:r>
        <w:tab/>
        <w:t xml:space="preserve">Be sure to cite other’s work whenever you are drawing information from them or quoting them.  Citations should </w:t>
      </w:r>
      <w:r w:rsidR="006B51ED">
        <w:t>generally</w:t>
      </w:r>
      <w:r>
        <w:t xml:space="preserve"> be placed at the end of the sentence like this </w:t>
      </w:r>
      <w:sdt>
        <w:sdtPr>
          <w:id w:val="115214846"/>
          <w:citation/>
        </w:sdtPr>
        <w:sdtEndPr/>
        <w:sdtContent>
          <w:r w:rsidR="000B0E5B">
            <w:fldChar w:fldCharType="begin"/>
          </w:r>
          <w:r w:rsidR="000B0E5B">
            <w:instrText xml:space="preserve"> CITATION JBa06 \l 1033 </w:instrText>
          </w:r>
          <w:r w:rsidR="000B0E5B">
            <w:fldChar w:fldCharType="separate"/>
          </w:r>
          <w:r w:rsidR="00154E4B">
            <w:rPr>
              <w:noProof/>
            </w:rPr>
            <w:t>[1]</w:t>
          </w:r>
          <w:r w:rsidR="000B0E5B">
            <w:rPr>
              <w:noProof/>
            </w:rPr>
            <w:fldChar w:fldCharType="end"/>
          </w:r>
        </w:sdtContent>
      </w:sdt>
      <w:r>
        <w:t xml:space="preserve">.  </w:t>
      </w:r>
      <w:r w:rsidR="00FE77A4">
        <w:t xml:space="preserve">Sometimes </w:t>
      </w:r>
      <w:sdt>
        <w:sdtPr>
          <w:id w:val="589571429"/>
          <w:citation/>
        </w:sdtPr>
        <w:sdtEndPr/>
        <w:sdtContent>
          <w:r w:rsidR="000B0E5B">
            <w:fldChar w:fldCharType="begin"/>
          </w:r>
          <w:r w:rsidR="000B0E5B">
            <w:instrText xml:space="preserve"> CITATION Cut05 \l 1033 </w:instrText>
          </w:r>
          <w:r w:rsidR="000B0E5B">
            <w:fldChar w:fldCharType="separate"/>
          </w:r>
          <w:r w:rsidR="00154E4B">
            <w:rPr>
              <w:noProof/>
            </w:rPr>
            <w:t>[2]</w:t>
          </w:r>
          <w:r w:rsidR="000B0E5B">
            <w:rPr>
              <w:noProof/>
            </w:rPr>
            <w:fldChar w:fldCharType="end"/>
          </w:r>
        </w:sdtContent>
      </w:sdt>
      <w:r w:rsidR="00FE77A4">
        <w:t xml:space="preserve">, you may need to put multiple citations in the same sentence </w:t>
      </w:r>
      <w:sdt>
        <w:sdtPr>
          <w:id w:val="589571430"/>
          <w:citation/>
        </w:sdtPr>
        <w:sdtEndPr/>
        <w:sdtContent>
          <w:r w:rsidR="000B0E5B">
            <w:fldChar w:fldCharType="begin"/>
          </w:r>
          <w:r w:rsidR="000B0E5B">
            <w:instrText xml:space="preserve"> CITATION The \l 1033 </w:instrText>
          </w:r>
          <w:r w:rsidR="000B0E5B">
            <w:fldChar w:fldCharType="separate"/>
          </w:r>
          <w:r w:rsidR="00154E4B">
            <w:rPr>
              <w:noProof/>
            </w:rPr>
            <w:t>[3]</w:t>
          </w:r>
          <w:r w:rsidR="000B0E5B">
            <w:rPr>
              <w:noProof/>
            </w:rPr>
            <w:fldChar w:fldCharType="end"/>
          </w:r>
        </w:sdtContent>
      </w:sdt>
      <w:r w:rsidR="00766297">
        <w:t xml:space="preserve"> </w:t>
      </w:r>
      <w:r w:rsidR="00FE77A4">
        <w:t>to clarify where you got each piece</w:t>
      </w:r>
      <w:r w:rsidR="00766297">
        <w:t xml:space="preserve"> </w:t>
      </w:r>
      <w:r w:rsidR="00FE77A4">
        <w:t xml:space="preserve">of information. </w:t>
      </w:r>
      <w:r w:rsidR="00602826">
        <w:t xml:space="preserve">When you quote someone, place the reference </w:t>
      </w:r>
      <w:r w:rsidR="006E56D2">
        <w:t>outside</w:t>
      </w:r>
      <w:r w:rsidR="00602826">
        <w:t xml:space="preserve"> the quotation like this: “What in the world is the Web?</w:t>
      </w:r>
      <w:r w:rsidR="006E56D2">
        <w:t>”</w:t>
      </w:r>
      <w:r w:rsidR="00602826">
        <w:t xml:space="preserve"> </w:t>
      </w:r>
      <w:sdt>
        <w:sdtPr>
          <w:id w:val="589571431"/>
          <w:citation/>
        </w:sdtPr>
        <w:sdtEndPr/>
        <w:sdtContent>
          <w:r w:rsidR="000B0E5B">
            <w:fldChar w:fldCharType="begin"/>
          </w:r>
          <w:r w:rsidR="000B0E5B">
            <w:instrText xml:space="preserve"> CITATION The04 \l 1033 </w:instrText>
          </w:r>
          <w:r w:rsidR="000B0E5B">
            <w:fldChar w:fldCharType="separate"/>
          </w:r>
          <w:r w:rsidR="00154E4B">
            <w:rPr>
              <w:noProof/>
            </w:rPr>
            <w:t>[4]</w:t>
          </w:r>
          <w:r w:rsidR="000B0E5B">
            <w:rPr>
              <w:noProof/>
            </w:rPr>
            <w:fldChar w:fldCharType="end"/>
          </w:r>
        </w:sdtContent>
      </w:sdt>
      <w:r w:rsidR="006E56D2">
        <w:t xml:space="preserve">.  </w:t>
      </w:r>
      <w:r w:rsidR="00154E4B">
        <w:t>If you want to start a sentence with a reference, use the author’s name followed by the reference like this</w:t>
      </w:r>
      <w:r w:rsidR="006E56D2">
        <w:t xml:space="preserve">: </w:t>
      </w:r>
      <w:proofErr w:type="spellStart"/>
      <w:r w:rsidR="006E56D2">
        <w:t>Thelwall</w:t>
      </w:r>
      <w:proofErr w:type="spellEnd"/>
      <w:r w:rsidR="006E56D2">
        <w:t xml:space="preserve"> </w:t>
      </w:r>
      <w:sdt>
        <w:sdtPr>
          <w:id w:val="589571439"/>
          <w:citation/>
        </w:sdtPr>
        <w:sdtEndPr/>
        <w:sdtContent>
          <w:r w:rsidR="000B0E5B">
            <w:fldChar w:fldCharType="begin"/>
          </w:r>
          <w:r w:rsidR="000B0E5B">
            <w:instrText xml:space="preserve"> CITATION The04 \n  \t  \l 1033  </w:instrText>
          </w:r>
          <w:r w:rsidR="000B0E5B">
            <w:fldChar w:fldCharType="separate"/>
          </w:r>
          <w:r w:rsidR="00154E4B">
            <w:rPr>
              <w:noProof/>
            </w:rPr>
            <w:t>[4]</w:t>
          </w:r>
          <w:r w:rsidR="000B0E5B">
            <w:rPr>
              <w:noProof/>
            </w:rPr>
            <w:fldChar w:fldCharType="end"/>
          </w:r>
        </w:sdtContent>
      </w:sdt>
      <w:r w:rsidR="006E56D2">
        <w:t xml:space="preserve"> asked, “What in the world is the Web?”</w:t>
      </w:r>
    </w:p>
    <w:p w:rsidR="007D232F" w:rsidRDefault="00602826" w:rsidP="007D232F">
      <w:pPr>
        <w:tabs>
          <w:tab w:val="left" w:pos="270"/>
          <w:tab w:val="left" w:pos="360"/>
        </w:tabs>
      </w:pPr>
      <w:r>
        <w:tab/>
      </w:r>
      <w:r w:rsidR="007D232F">
        <w:t xml:space="preserve">The </w:t>
      </w:r>
      <w:r w:rsidR="00D33FB8">
        <w:t>IEEE</w:t>
      </w:r>
      <w:r w:rsidR="007D232F">
        <w:t xml:space="preserve"> style should be used</w:t>
      </w:r>
      <w:r w:rsidR="005E198F">
        <w:t xml:space="preserve"> which is built-in to Word (</w:t>
      </w:r>
      <w:r w:rsidR="00FE77A4">
        <w:t xml:space="preserve">go to </w:t>
      </w:r>
      <w:r w:rsidR="00D33FB8">
        <w:t>References tab and set Style to IEEE</w:t>
      </w:r>
      <w:r w:rsidR="005E198F">
        <w:t>)</w:t>
      </w:r>
      <w:r w:rsidR="007D232F">
        <w:t xml:space="preserve">.  </w:t>
      </w:r>
      <w:r w:rsidR="002D2631">
        <w:t>A</w:t>
      </w:r>
      <w:r w:rsidR="007D232F">
        <w:t xml:space="preserve">ll cited works </w:t>
      </w:r>
      <w:r w:rsidR="002D2631">
        <w:t xml:space="preserve">should appear at the end </w:t>
      </w:r>
      <w:r w:rsidR="007D232F">
        <w:t xml:space="preserve">in the References section.  </w:t>
      </w:r>
      <w:r w:rsidR="006B00D6">
        <w:t>No</w:t>
      </w:r>
      <w:r w:rsidR="007D232F">
        <w:t xml:space="preserve"> items </w:t>
      </w:r>
      <w:r w:rsidR="006B00D6">
        <w:t xml:space="preserve">should appear </w:t>
      </w:r>
      <w:r w:rsidR="007D232F">
        <w:t>in the References section that are not explicitly cited in your paper.</w:t>
      </w:r>
    </w:p>
    <w:p w:rsidR="00A74A92" w:rsidRDefault="00A74A92" w:rsidP="00A74A92">
      <w:pPr>
        <w:tabs>
          <w:tab w:val="left" w:pos="270"/>
          <w:tab w:val="left" w:pos="360"/>
        </w:tabs>
      </w:pPr>
      <w:r>
        <w:tab/>
        <w:t>When citing academic papers, it is important to cite the published version of the paper</w:t>
      </w:r>
      <w:r w:rsidR="00831CCE">
        <w:t xml:space="preserve"> (the journal, magazine, or conference which formally published the paper)</w:t>
      </w:r>
      <w:r>
        <w:t xml:space="preserve">.  For example, you can find my paper </w:t>
      </w:r>
      <w:sdt>
        <w:sdtPr>
          <w:id w:val="999463309"/>
          <w:citation/>
        </w:sdtPr>
        <w:sdtEndPr/>
        <w:sdtContent>
          <w:r w:rsidR="00AB7FBC">
            <w:fldChar w:fldCharType="begin"/>
          </w:r>
          <w:r w:rsidR="00AB7FBC">
            <w:instrText xml:space="preserve"> CITATION McC071 \l 1033 </w:instrText>
          </w:r>
          <w:r w:rsidR="00AB7FBC">
            <w:fldChar w:fldCharType="separate"/>
          </w:r>
          <w:r w:rsidR="00AB7FBC">
            <w:rPr>
              <w:noProof/>
            </w:rPr>
            <w:t>[5]</w:t>
          </w:r>
          <w:r w:rsidR="00AB7FBC">
            <w:fldChar w:fldCharType="end"/>
          </w:r>
        </w:sdtContent>
      </w:sdt>
      <w:r w:rsidR="00AB7FBC">
        <w:t xml:space="preserve"> </w:t>
      </w:r>
      <w:r>
        <w:t xml:space="preserve">entitled “Agreeing to Disagree: Search Engines and Their Public Interfaces” on the Web, but you should cite where it was published (the JCDL </w:t>
      </w:r>
      <w:r w:rsidR="00831CCE">
        <w:t xml:space="preserve">2007 </w:t>
      </w:r>
      <w:r>
        <w:t>conference) because that is how you can tell the difference between a peer-reviewed paper and a non-authoritative paper.</w:t>
      </w:r>
    </w:p>
    <w:p w:rsidR="006E2083" w:rsidRDefault="007D232F" w:rsidP="00E7303E">
      <w:pPr>
        <w:pStyle w:val="Heading1"/>
      </w:pPr>
      <w:r>
        <w:t>4</w:t>
      </w:r>
      <w:r w:rsidR="006E2083" w:rsidRPr="00A347BB">
        <w:t xml:space="preserve">. </w:t>
      </w:r>
      <w:r w:rsidR="006E2083">
        <w:tab/>
      </w:r>
      <w:r w:rsidR="0032629C">
        <w:t>Creating Figures and Tables</w:t>
      </w:r>
    </w:p>
    <w:p w:rsidR="0032629C" w:rsidRDefault="006E2083" w:rsidP="0032629C">
      <w:pPr>
        <w:tabs>
          <w:tab w:val="left" w:pos="270"/>
        </w:tabs>
        <w:rPr>
          <w:szCs w:val="20"/>
        </w:rPr>
      </w:pPr>
      <w:r>
        <w:rPr>
          <w:szCs w:val="20"/>
        </w:rPr>
        <w:tab/>
      </w:r>
      <w:r w:rsidR="000B0E5B">
        <w:fldChar w:fldCharType="begin"/>
      </w:r>
      <w:r w:rsidR="000B0E5B">
        <w:instrText xml:space="preserve"> REF _Ref207008247 \h  \* MERGEFORMAT </w:instrText>
      </w:r>
      <w:r w:rsidR="000B0E5B">
        <w:fldChar w:fldCharType="separate"/>
      </w:r>
      <w:r w:rsidR="0032629C" w:rsidRPr="00DD6A69">
        <w:rPr>
          <w:szCs w:val="20"/>
        </w:rPr>
        <w:t>Table 1</w:t>
      </w:r>
      <w:r w:rsidR="000B0E5B">
        <w:fldChar w:fldCharType="end"/>
      </w:r>
      <w:r w:rsidR="0032629C">
        <w:rPr>
          <w:szCs w:val="20"/>
        </w:rPr>
        <w:t xml:space="preserve"> is an example of how you can create a table.  </w:t>
      </w:r>
      <w:r w:rsidR="009B6D61">
        <w:rPr>
          <w:szCs w:val="20"/>
        </w:rPr>
        <w:t>I</w:t>
      </w:r>
      <w:r w:rsidR="0032629C">
        <w:rPr>
          <w:szCs w:val="20"/>
        </w:rPr>
        <w:t xml:space="preserve">nclude a direct reference to </w:t>
      </w:r>
      <w:r w:rsidR="009B6D61">
        <w:rPr>
          <w:szCs w:val="20"/>
        </w:rPr>
        <w:t>all</w:t>
      </w:r>
      <w:r w:rsidR="0032629C">
        <w:rPr>
          <w:szCs w:val="20"/>
        </w:rPr>
        <w:t xml:space="preserve"> table</w:t>
      </w:r>
      <w:r w:rsidR="009B6D61">
        <w:rPr>
          <w:szCs w:val="20"/>
        </w:rPr>
        <w:t>s</w:t>
      </w:r>
      <w:r w:rsidR="0032629C">
        <w:rPr>
          <w:szCs w:val="20"/>
        </w:rPr>
        <w:t xml:space="preserve"> and figure</w:t>
      </w:r>
      <w:r w:rsidR="009B6D61">
        <w:rPr>
          <w:szCs w:val="20"/>
        </w:rPr>
        <w:t>s</w:t>
      </w:r>
      <w:r w:rsidR="0032629C">
        <w:rPr>
          <w:szCs w:val="20"/>
        </w:rPr>
        <w:t>.</w:t>
      </w:r>
      <w:r w:rsidR="00C71F24">
        <w:rPr>
          <w:szCs w:val="20"/>
        </w:rPr>
        <w:t xml:space="preserve">  Captions for tables are </w:t>
      </w:r>
      <w:r w:rsidR="00C71F24" w:rsidRPr="00C71F24">
        <w:rPr>
          <w:i/>
          <w:szCs w:val="20"/>
        </w:rPr>
        <w:t>above</w:t>
      </w:r>
      <w:r w:rsidR="009C7562">
        <w:rPr>
          <w:szCs w:val="20"/>
        </w:rPr>
        <w:t xml:space="preserve"> the table, and the table’s text </w:t>
      </w:r>
      <w:r w:rsidR="00C71F24">
        <w:rPr>
          <w:szCs w:val="20"/>
        </w:rPr>
        <w:t>should be single-spaced.</w:t>
      </w:r>
    </w:p>
    <w:p w:rsidR="0032629C" w:rsidRDefault="0032629C" w:rsidP="0032629C">
      <w:pPr>
        <w:pStyle w:val="Caption"/>
        <w:keepNext/>
        <w:jc w:val="center"/>
      </w:pPr>
      <w:bookmarkStart w:id="1" w:name="_Ref207008247"/>
      <w:r>
        <w:t xml:space="preserve">Table </w:t>
      </w:r>
      <w:fldSimple w:instr=" SEQ Table \* ARABIC ">
        <w:r>
          <w:rPr>
            <w:noProof/>
          </w:rPr>
          <w:t>1</w:t>
        </w:r>
      </w:fldSimple>
      <w:bookmarkEnd w:id="1"/>
      <w:r>
        <w:t>: Three methods for comparing search engine results.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50"/>
      </w:tblGrid>
      <w:tr w:rsidR="0032629C" w:rsidRPr="00E35130" w:rsidTr="00851AA0">
        <w:tc>
          <w:tcPr>
            <w:tcW w:w="3510" w:type="dxa"/>
          </w:tcPr>
          <w:p w:rsidR="0032629C" w:rsidRPr="00E35130" w:rsidRDefault="0032629C" w:rsidP="00C71F24">
            <w:pPr>
              <w:keepNext/>
              <w:tabs>
                <w:tab w:val="left" w:pos="270"/>
              </w:tabs>
              <w:spacing w:line="240" w:lineRule="auto"/>
              <w:rPr>
                <w:b/>
                <w:sz w:val="18"/>
                <w:szCs w:val="18"/>
              </w:rPr>
            </w:pPr>
            <w:r w:rsidRPr="00E35130">
              <w:rPr>
                <w:b/>
                <w:sz w:val="18"/>
                <w:szCs w:val="18"/>
              </w:rPr>
              <w:t>Method</w:t>
            </w:r>
          </w:p>
        </w:tc>
        <w:tc>
          <w:tcPr>
            <w:tcW w:w="3150" w:type="dxa"/>
          </w:tcPr>
          <w:p w:rsidR="0032629C" w:rsidRPr="00E35130" w:rsidRDefault="0032629C" w:rsidP="00C71F24">
            <w:pPr>
              <w:keepNext/>
              <w:tabs>
                <w:tab w:val="left" w:pos="270"/>
              </w:tabs>
              <w:spacing w:line="240" w:lineRule="auto"/>
              <w:rPr>
                <w:b/>
                <w:sz w:val="18"/>
                <w:szCs w:val="18"/>
              </w:rPr>
            </w:pPr>
            <w:r w:rsidRPr="00E35130">
              <w:rPr>
                <w:b/>
                <w:sz w:val="18"/>
                <w:szCs w:val="18"/>
              </w:rPr>
              <w:t>Description</w:t>
            </w:r>
          </w:p>
        </w:tc>
      </w:tr>
      <w:tr w:rsidR="0032629C" w:rsidRPr="00E35130" w:rsidTr="00851AA0">
        <w:tc>
          <w:tcPr>
            <w:tcW w:w="3510" w:type="dxa"/>
          </w:tcPr>
          <w:p w:rsidR="0032629C" w:rsidRPr="00E35130" w:rsidRDefault="0032629C" w:rsidP="00C71F24">
            <w:pPr>
              <w:keepNext/>
              <w:tabs>
                <w:tab w:val="left" w:pos="270"/>
              </w:tabs>
              <w:spacing w:line="240" w:lineRule="auto"/>
              <w:rPr>
                <w:sz w:val="18"/>
                <w:szCs w:val="18"/>
              </w:rPr>
            </w:pPr>
            <w:r w:rsidRPr="00E35130">
              <w:rPr>
                <w:sz w:val="18"/>
                <w:szCs w:val="18"/>
              </w:rPr>
              <w:t>Overlap</w:t>
            </w:r>
          </w:p>
        </w:tc>
        <w:tc>
          <w:tcPr>
            <w:tcW w:w="3150" w:type="dxa"/>
          </w:tcPr>
          <w:p w:rsidR="0032629C" w:rsidRPr="00E35130" w:rsidRDefault="0032629C" w:rsidP="00C71F24">
            <w:pPr>
              <w:keepNext/>
              <w:tabs>
                <w:tab w:val="left" w:pos="270"/>
              </w:tabs>
              <w:spacing w:line="240" w:lineRule="auto"/>
              <w:rPr>
                <w:sz w:val="18"/>
                <w:szCs w:val="18"/>
              </w:rPr>
            </w:pPr>
            <w:r w:rsidRPr="00E35130">
              <w:rPr>
                <w:sz w:val="18"/>
                <w:szCs w:val="18"/>
              </w:rPr>
              <w:t>Takes into account only shared results.</w:t>
            </w:r>
          </w:p>
        </w:tc>
      </w:tr>
      <w:tr w:rsidR="0032629C" w:rsidRPr="00E35130" w:rsidTr="00851AA0">
        <w:tc>
          <w:tcPr>
            <w:tcW w:w="3510" w:type="dxa"/>
          </w:tcPr>
          <w:p w:rsidR="0032629C" w:rsidRPr="00E35130" w:rsidRDefault="0032629C" w:rsidP="003B017A">
            <w:pPr>
              <w:keepNext/>
              <w:tabs>
                <w:tab w:val="left" w:pos="270"/>
              </w:tabs>
              <w:spacing w:line="240" w:lineRule="auto"/>
              <w:rPr>
                <w:sz w:val="18"/>
                <w:szCs w:val="18"/>
              </w:rPr>
            </w:pPr>
            <w:r w:rsidRPr="00E35130">
              <w:rPr>
                <w:sz w:val="18"/>
                <w:szCs w:val="18"/>
              </w:rPr>
              <w:t xml:space="preserve">Kendall tau distance for top </w:t>
            </w:r>
            <w:r w:rsidRPr="00E35130">
              <w:rPr>
                <w:i/>
                <w:sz w:val="18"/>
                <w:szCs w:val="18"/>
              </w:rPr>
              <w:t>k</w:t>
            </w:r>
            <w:r w:rsidRPr="00E35130">
              <w:rPr>
                <w:sz w:val="18"/>
                <w:szCs w:val="18"/>
              </w:rPr>
              <w:t xml:space="preserve"> results</w:t>
            </w:r>
            <w:r w:rsidR="00FE77A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89571428"/>
                <w:citation/>
              </w:sdtPr>
              <w:sdtEndPr/>
              <w:sdtContent>
                <w:r w:rsidR="00D607FD">
                  <w:rPr>
                    <w:sz w:val="18"/>
                    <w:szCs w:val="18"/>
                  </w:rPr>
                  <w:fldChar w:fldCharType="begin"/>
                </w:r>
                <w:r w:rsidR="00FE77A4">
                  <w:rPr>
                    <w:sz w:val="18"/>
                    <w:szCs w:val="18"/>
                  </w:rPr>
                  <w:instrText xml:space="preserve"> CITATION RFa03 \l 1033 </w:instrText>
                </w:r>
                <w:r w:rsidR="00D607FD">
                  <w:rPr>
                    <w:sz w:val="18"/>
                    <w:szCs w:val="18"/>
                  </w:rPr>
                  <w:fldChar w:fldCharType="separate"/>
                </w:r>
                <w:r w:rsidR="00154E4B" w:rsidRPr="00154E4B">
                  <w:rPr>
                    <w:noProof/>
                    <w:sz w:val="18"/>
                    <w:szCs w:val="18"/>
                  </w:rPr>
                  <w:t>[5]</w:t>
                </w:r>
                <w:r w:rsidR="00D607FD">
                  <w:rPr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150" w:type="dxa"/>
          </w:tcPr>
          <w:p w:rsidR="0032629C" w:rsidRPr="00E35130" w:rsidRDefault="0032629C" w:rsidP="00C71F24">
            <w:pPr>
              <w:keepNext/>
              <w:tabs>
                <w:tab w:val="left" w:pos="270"/>
              </w:tabs>
              <w:spacing w:line="240" w:lineRule="auto"/>
              <w:rPr>
                <w:sz w:val="18"/>
                <w:szCs w:val="18"/>
              </w:rPr>
            </w:pPr>
            <w:r w:rsidRPr="00E35130">
              <w:rPr>
                <w:sz w:val="18"/>
                <w:szCs w:val="18"/>
              </w:rPr>
              <w:t>Penalizes movements in the results.</w:t>
            </w:r>
          </w:p>
        </w:tc>
      </w:tr>
      <w:tr w:rsidR="0032629C" w:rsidRPr="00E35130" w:rsidTr="00851AA0">
        <w:tc>
          <w:tcPr>
            <w:tcW w:w="3510" w:type="dxa"/>
          </w:tcPr>
          <w:p w:rsidR="0032629C" w:rsidRPr="00E35130" w:rsidRDefault="0032629C" w:rsidP="006E56D2">
            <w:pPr>
              <w:keepNext/>
              <w:tabs>
                <w:tab w:val="left" w:pos="270"/>
              </w:tabs>
              <w:spacing w:line="240" w:lineRule="auto"/>
              <w:rPr>
                <w:sz w:val="18"/>
                <w:szCs w:val="18"/>
              </w:rPr>
            </w:pPr>
            <w:r w:rsidRPr="00E35130">
              <w:rPr>
                <w:sz w:val="18"/>
                <w:szCs w:val="18"/>
              </w:rPr>
              <w:t>Bar-</w:t>
            </w:r>
            <w:proofErr w:type="spellStart"/>
            <w:r w:rsidRPr="00E35130">
              <w:rPr>
                <w:sz w:val="18"/>
                <w:szCs w:val="18"/>
              </w:rPr>
              <w:t>Ilan</w:t>
            </w:r>
            <w:proofErr w:type="spellEnd"/>
            <w:r w:rsidRPr="00E35130">
              <w:rPr>
                <w:sz w:val="18"/>
                <w:szCs w:val="18"/>
              </w:rPr>
              <w:t xml:space="preserve"> et al.’s </w:t>
            </w:r>
            <w:sdt>
              <w:sdtPr>
                <w:rPr>
                  <w:sz w:val="18"/>
                  <w:szCs w:val="18"/>
                </w:rPr>
                <w:id w:val="115214845"/>
                <w:citation/>
              </w:sdtPr>
              <w:sdtEndPr/>
              <w:sdtContent>
                <w:r w:rsidR="00D607FD">
                  <w:rPr>
                    <w:sz w:val="18"/>
                    <w:szCs w:val="18"/>
                  </w:rPr>
                  <w:fldChar w:fldCharType="begin"/>
                </w:r>
                <w:r w:rsidR="006E56D2">
                  <w:rPr>
                    <w:sz w:val="18"/>
                    <w:szCs w:val="18"/>
                  </w:rPr>
                  <w:instrText xml:space="preserve"> CITATION JBa06 \n  \t  \l 1033  </w:instrText>
                </w:r>
                <w:r w:rsidR="00D607FD">
                  <w:rPr>
                    <w:sz w:val="18"/>
                    <w:szCs w:val="18"/>
                  </w:rPr>
                  <w:fldChar w:fldCharType="separate"/>
                </w:r>
                <w:r w:rsidR="00154E4B" w:rsidRPr="00154E4B">
                  <w:rPr>
                    <w:noProof/>
                    <w:sz w:val="18"/>
                    <w:szCs w:val="18"/>
                  </w:rPr>
                  <w:t>[1]</w:t>
                </w:r>
                <w:r w:rsidR="00D607FD">
                  <w:rPr>
                    <w:sz w:val="18"/>
                    <w:szCs w:val="18"/>
                  </w:rPr>
                  <w:fldChar w:fldCharType="end"/>
                </w:r>
              </w:sdtContent>
            </w:sdt>
            <w:r w:rsidR="006E56D2">
              <w:rPr>
                <w:sz w:val="18"/>
                <w:szCs w:val="18"/>
              </w:rPr>
              <w:t xml:space="preserve"> </w:t>
            </w:r>
            <w:r w:rsidRPr="00E35130">
              <w:rPr>
                <w:sz w:val="18"/>
                <w:szCs w:val="18"/>
              </w:rPr>
              <w:t xml:space="preserve">M measure </w:t>
            </w:r>
          </w:p>
        </w:tc>
        <w:tc>
          <w:tcPr>
            <w:tcW w:w="3150" w:type="dxa"/>
          </w:tcPr>
          <w:p w:rsidR="0032629C" w:rsidRPr="00E35130" w:rsidRDefault="0032629C" w:rsidP="00C71F24">
            <w:pPr>
              <w:keepNext/>
              <w:tabs>
                <w:tab w:val="left" w:pos="270"/>
              </w:tabs>
              <w:spacing w:line="240" w:lineRule="auto"/>
              <w:rPr>
                <w:sz w:val="18"/>
                <w:szCs w:val="18"/>
              </w:rPr>
            </w:pPr>
            <w:r w:rsidRPr="00E35130">
              <w:rPr>
                <w:sz w:val="18"/>
                <w:szCs w:val="18"/>
              </w:rPr>
              <w:t xml:space="preserve">Penalizes movements at the bottom of the results </w:t>
            </w:r>
            <w:r>
              <w:rPr>
                <w:sz w:val="18"/>
                <w:szCs w:val="18"/>
              </w:rPr>
              <w:t>less</w:t>
            </w:r>
            <w:r w:rsidRPr="00E35130">
              <w:rPr>
                <w:sz w:val="18"/>
                <w:szCs w:val="18"/>
              </w:rPr>
              <w:t xml:space="preserve"> heavily than results at the top.</w:t>
            </w:r>
          </w:p>
        </w:tc>
      </w:tr>
    </w:tbl>
    <w:p w:rsidR="006E2083" w:rsidRDefault="006E2083" w:rsidP="00391492">
      <w:pPr>
        <w:tabs>
          <w:tab w:val="left" w:pos="270"/>
        </w:tabs>
        <w:rPr>
          <w:szCs w:val="20"/>
        </w:rPr>
      </w:pPr>
    </w:p>
    <w:p w:rsidR="00AB6E62" w:rsidRDefault="0032629C" w:rsidP="00AB6E62">
      <w:pPr>
        <w:tabs>
          <w:tab w:val="left" w:pos="270"/>
        </w:tabs>
        <w:rPr>
          <w:szCs w:val="20"/>
        </w:rPr>
      </w:pPr>
      <w:r>
        <w:rPr>
          <w:szCs w:val="20"/>
        </w:rPr>
        <w:lastRenderedPageBreak/>
        <w:tab/>
      </w:r>
      <w:r w:rsidR="000B0E5B">
        <w:fldChar w:fldCharType="begin"/>
      </w:r>
      <w:r w:rsidR="000B0E5B">
        <w:instrText xml:space="preserve"> REF _Ref207007816 \h  \* MERGEFORMAT </w:instrText>
      </w:r>
      <w:r w:rsidR="000B0E5B">
        <w:fldChar w:fldCharType="separate"/>
      </w:r>
      <w:r w:rsidR="00396106" w:rsidRPr="00396106">
        <w:rPr>
          <w:szCs w:val="20"/>
        </w:rPr>
        <w:t>Figure 1</w:t>
      </w:r>
      <w:r w:rsidR="000B0E5B">
        <w:fldChar w:fldCharType="end"/>
      </w:r>
      <w:r>
        <w:rPr>
          <w:szCs w:val="20"/>
        </w:rPr>
        <w:t xml:space="preserve"> is an example of how to incorporate a figure into your paper</w:t>
      </w:r>
      <w:r w:rsidR="00396106">
        <w:rPr>
          <w:szCs w:val="20"/>
        </w:rPr>
        <w:t>.</w:t>
      </w:r>
      <w:r>
        <w:rPr>
          <w:szCs w:val="20"/>
        </w:rPr>
        <w:t xml:space="preserve">  The caption </w:t>
      </w:r>
      <w:r w:rsidR="009B6D61">
        <w:rPr>
          <w:szCs w:val="20"/>
        </w:rPr>
        <w:t xml:space="preserve">goes </w:t>
      </w:r>
      <w:r w:rsidR="009B6D61" w:rsidRPr="009B6D61">
        <w:rPr>
          <w:i/>
          <w:szCs w:val="20"/>
        </w:rPr>
        <w:t>below</w:t>
      </w:r>
      <w:r w:rsidR="009B6D61">
        <w:rPr>
          <w:szCs w:val="20"/>
        </w:rPr>
        <w:t xml:space="preserve"> the figure and </w:t>
      </w:r>
      <w:r>
        <w:rPr>
          <w:szCs w:val="20"/>
        </w:rPr>
        <w:t>should give a good description of what is being shown.</w:t>
      </w:r>
      <w:r w:rsidR="00BF4570">
        <w:rPr>
          <w:szCs w:val="20"/>
        </w:rPr>
        <w:t xml:space="preserve">  </w:t>
      </w:r>
      <w:r w:rsidR="00903D51">
        <w:rPr>
          <w:szCs w:val="20"/>
        </w:rPr>
        <w:t>S</w:t>
      </w:r>
      <w:r w:rsidR="00BF4570">
        <w:rPr>
          <w:szCs w:val="20"/>
        </w:rPr>
        <w:t>ome C++ code</w:t>
      </w:r>
      <w:r w:rsidR="0093766C">
        <w:rPr>
          <w:szCs w:val="20"/>
        </w:rPr>
        <w:t xml:space="preserve"> </w:t>
      </w:r>
      <w:r w:rsidR="00903D51">
        <w:rPr>
          <w:szCs w:val="20"/>
        </w:rPr>
        <w:t xml:space="preserve">is shown in </w:t>
      </w:r>
      <w:r w:rsidR="00903D51">
        <w:rPr>
          <w:szCs w:val="20"/>
        </w:rPr>
        <w:fldChar w:fldCharType="begin"/>
      </w:r>
      <w:r w:rsidR="00903D51">
        <w:rPr>
          <w:szCs w:val="20"/>
        </w:rPr>
        <w:instrText xml:space="preserve"> REF _Ref226866229 \h </w:instrText>
      </w:r>
      <w:r w:rsidR="00903D51">
        <w:rPr>
          <w:szCs w:val="20"/>
        </w:rPr>
      </w:r>
      <w:r w:rsidR="00903D51">
        <w:rPr>
          <w:szCs w:val="20"/>
        </w:rPr>
        <w:fldChar w:fldCharType="separate"/>
      </w:r>
      <w:r w:rsidR="00903D51">
        <w:t xml:space="preserve">Figure </w:t>
      </w:r>
      <w:r w:rsidR="00903D51">
        <w:rPr>
          <w:noProof/>
        </w:rPr>
        <w:t>2</w:t>
      </w:r>
      <w:r w:rsidR="00903D51">
        <w:rPr>
          <w:szCs w:val="20"/>
        </w:rPr>
        <w:fldChar w:fldCharType="end"/>
      </w:r>
      <w:r w:rsidR="00903D51">
        <w:rPr>
          <w:szCs w:val="20"/>
        </w:rPr>
        <w:t xml:space="preserve"> </w:t>
      </w:r>
      <w:r w:rsidR="00506EF0">
        <w:rPr>
          <w:szCs w:val="20"/>
        </w:rPr>
        <w:t>which uses single spacing</w:t>
      </w:r>
      <w:r w:rsidR="00130D98">
        <w:rPr>
          <w:szCs w:val="20"/>
        </w:rPr>
        <w:t xml:space="preserve"> </w:t>
      </w:r>
      <w:sdt>
        <w:sdtPr>
          <w:rPr>
            <w:szCs w:val="20"/>
          </w:rPr>
          <w:id w:val="275640121"/>
          <w:citation/>
        </w:sdtPr>
        <w:sdtEndPr/>
        <w:sdtContent>
          <w:r w:rsidR="00D607FD">
            <w:rPr>
              <w:szCs w:val="20"/>
            </w:rPr>
            <w:fldChar w:fldCharType="begin"/>
          </w:r>
          <w:r w:rsidR="00130D98">
            <w:rPr>
              <w:szCs w:val="20"/>
            </w:rPr>
            <w:instrText xml:space="preserve"> CITATION Con03 \l 1033  </w:instrText>
          </w:r>
          <w:r w:rsidR="00D607FD">
            <w:rPr>
              <w:szCs w:val="20"/>
            </w:rPr>
            <w:fldChar w:fldCharType="separate"/>
          </w:r>
          <w:r w:rsidR="00154E4B" w:rsidRPr="00154E4B">
            <w:rPr>
              <w:noProof/>
              <w:szCs w:val="20"/>
            </w:rPr>
            <w:t>[6]</w:t>
          </w:r>
          <w:r w:rsidR="00D607FD">
            <w:rPr>
              <w:szCs w:val="20"/>
            </w:rPr>
            <w:fldChar w:fldCharType="end"/>
          </w:r>
        </w:sdtContent>
      </w:sdt>
      <w:r w:rsidR="00BF4570">
        <w:rPr>
          <w:szCs w:val="20"/>
        </w:rPr>
        <w:t>.</w:t>
      </w:r>
    </w:p>
    <w:p w:rsidR="00396106" w:rsidRDefault="006D4270" w:rsidP="00AB6E62">
      <w:pPr>
        <w:tabs>
          <w:tab w:val="left" w:pos="270"/>
        </w:tabs>
        <w:rPr>
          <w:szCs w:val="20"/>
        </w:rPr>
      </w:pPr>
      <w:r>
        <w:rPr>
          <w:noProof/>
          <w:szCs w:val="20"/>
        </w:rPr>
        <w:drawing>
          <wp:inline distT="0" distB="0" distL="0" distR="0" wp14:anchorId="50ABB78C" wp14:editId="66AD48F4">
            <wp:extent cx="5937250" cy="15938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106" w:rsidRDefault="00396106" w:rsidP="00396106">
      <w:pPr>
        <w:pStyle w:val="Caption"/>
        <w:jc w:val="center"/>
      </w:pPr>
      <w:bookmarkStart w:id="2" w:name="_Ref207007816"/>
      <w:bookmarkStart w:id="3" w:name="_Ref207007774"/>
      <w:r>
        <w:t xml:space="preserve">Figure </w:t>
      </w:r>
      <w:fldSimple w:instr=" SEQ Figure \* ARABIC ">
        <w:r w:rsidR="0093766C">
          <w:rPr>
            <w:noProof/>
          </w:rPr>
          <w:t>1</w:t>
        </w:r>
      </w:fldSimple>
      <w:bookmarkEnd w:id="2"/>
      <w:r w:rsidR="00473ECB">
        <w:t xml:space="preserve">: </w:t>
      </w:r>
      <w:r w:rsidRPr="00705390">
        <w:t xml:space="preserve">K distance between top 100 search results when comparing day </w:t>
      </w:r>
      <w:r w:rsidRPr="00396106">
        <w:rPr>
          <w:i/>
        </w:rPr>
        <w:t>n</w:t>
      </w:r>
      <w:r w:rsidRPr="00705390">
        <w:t xml:space="preserve"> to day </w:t>
      </w:r>
      <w:r w:rsidRPr="00396106">
        <w:rPr>
          <w:i/>
        </w:rPr>
        <w:t>n</w:t>
      </w:r>
      <w:r w:rsidRPr="00705390">
        <w:t xml:space="preserve"> </w:t>
      </w:r>
      <w:r w:rsidR="009B6D61">
        <w:t>–</w:t>
      </w:r>
      <w:r w:rsidRPr="00705390">
        <w:t xml:space="preserve"> 1</w:t>
      </w:r>
      <w:r w:rsidR="009B6D61">
        <w:t xml:space="preserve"> </w:t>
      </w:r>
      <w:sdt>
        <w:sdtPr>
          <w:id w:val="1058130293"/>
          <w:citation/>
        </w:sdtPr>
        <w:sdtContent>
          <w:r w:rsidR="009B6D61">
            <w:fldChar w:fldCharType="begin"/>
          </w:r>
          <w:r w:rsidR="009B6D61">
            <w:instrText xml:space="preserve"> CITATION McC071 \l 1033 </w:instrText>
          </w:r>
          <w:r w:rsidR="009B6D61">
            <w:fldChar w:fldCharType="separate"/>
          </w:r>
          <w:r w:rsidR="009B6D61">
            <w:rPr>
              <w:noProof/>
            </w:rPr>
            <w:t>[5]</w:t>
          </w:r>
          <w:r w:rsidR="009B6D61">
            <w:fldChar w:fldCharType="end"/>
          </w:r>
        </w:sdtContent>
      </w:sdt>
      <w:r w:rsidRPr="00705390">
        <w:t>.</w:t>
      </w:r>
      <w:bookmarkEnd w:id="3"/>
      <w:r w:rsidR="00644B1A">
        <w:t xml:space="preserve"> </w:t>
      </w:r>
    </w:p>
    <w:p w:rsidR="00396106" w:rsidRDefault="00396106" w:rsidP="006E2083">
      <w:pPr>
        <w:tabs>
          <w:tab w:val="left" w:pos="450"/>
        </w:tabs>
        <w:autoSpaceDE w:val="0"/>
        <w:autoSpaceDN w:val="0"/>
        <w:adjustRightInd w:val="0"/>
        <w:spacing w:after="120"/>
        <w:rPr>
          <w:b/>
          <w:bCs/>
        </w:rPr>
      </w:pPr>
    </w:p>
    <w:p w:rsidR="00BF4570" w:rsidRDefault="0074066D" w:rsidP="006E2083">
      <w:pPr>
        <w:tabs>
          <w:tab w:val="left" w:pos="450"/>
        </w:tabs>
        <w:autoSpaceDE w:val="0"/>
        <w:autoSpaceDN w:val="0"/>
        <w:adjustRightInd w:val="0"/>
        <w:spacing w:after="1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20D4A357" wp14:editId="188B0D43">
                <wp:simplePos x="0" y="0"/>
                <wp:positionH relativeFrom="column">
                  <wp:posOffset>1151890</wp:posOffset>
                </wp:positionH>
                <wp:positionV relativeFrom="paragraph">
                  <wp:posOffset>10160</wp:posOffset>
                </wp:positionV>
                <wp:extent cx="3335655" cy="1687195"/>
                <wp:effectExtent l="8890" t="10160" r="825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168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66C" w:rsidRPr="0093766C" w:rsidRDefault="0093766C" w:rsidP="0093766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20"/>
                              </w:rPr>
                            </w:pPr>
                            <w:r w:rsidRPr="0093766C">
                              <w:rPr>
                                <w:rFonts w:ascii="Courier New" w:hAnsi="Courier New" w:cs="Courier New"/>
                                <w:noProof/>
                                <w:color w:val="0000FF"/>
                                <w:sz w:val="18"/>
                                <w:szCs w:val="20"/>
                              </w:rPr>
                              <w:t>int</w:t>
                            </w:r>
                            <w:r w:rsidRPr="0093766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20"/>
                              </w:rPr>
                              <w:t xml:space="preserve"> StringToInt(string s)</w:t>
                            </w:r>
                          </w:p>
                          <w:p w:rsidR="0093766C" w:rsidRPr="0093766C" w:rsidRDefault="0093766C" w:rsidP="0093766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20"/>
                              </w:rPr>
                            </w:pPr>
                            <w:r w:rsidRPr="0093766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20"/>
                              </w:rPr>
                              <w:t>{</w:t>
                            </w:r>
                          </w:p>
                          <w:p w:rsidR="001F6F77" w:rsidRDefault="001F6F77" w:rsidP="0093766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="0093766C" w:rsidRPr="0093766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20"/>
                              </w:rPr>
                              <w:t>istringstream sin</w:t>
                            </w:r>
                            <w:r w:rsidR="00F15459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20"/>
                              </w:rPr>
                              <w:t>(s)</w:t>
                            </w:r>
                            <w:r w:rsidR="0093766C" w:rsidRPr="0093766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20"/>
                              </w:rPr>
                              <w:t>;</w:t>
                            </w:r>
                            <w:r w:rsidR="00F15459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:rsidR="0093766C" w:rsidRPr="0093766C" w:rsidRDefault="001F6F77" w:rsidP="0093766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noProof/>
                                <w:color w:val="0000FF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="0093766C" w:rsidRPr="0093766C">
                              <w:rPr>
                                <w:rFonts w:ascii="Courier New" w:hAnsi="Courier New" w:cs="Courier New"/>
                                <w:noProof/>
                                <w:color w:val="0000FF"/>
                                <w:sz w:val="18"/>
                                <w:szCs w:val="20"/>
                              </w:rPr>
                              <w:t>int</w:t>
                            </w:r>
                            <w:r w:rsidR="0093766C" w:rsidRPr="0093766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20"/>
                              </w:rPr>
                              <w:t xml:space="preserve"> i;</w:t>
                            </w:r>
                          </w:p>
                          <w:p w:rsidR="0093766C" w:rsidRPr="0093766C" w:rsidRDefault="001F6F77" w:rsidP="0093766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="0093766C" w:rsidRPr="0093766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20"/>
                              </w:rPr>
                              <w:t>sin &gt;&gt; i;</w:t>
                            </w:r>
                          </w:p>
                          <w:p w:rsidR="0093766C" w:rsidRPr="0093766C" w:rsidRDefault="0093766C" w:rsidP="0093766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20"/>
                              </w:rPr>
                            </w:pPr>
                          </w:p>
                          <w:p w:rsidR="0093766C" w:rsidRPr="0093766C" w:rsidRDefault="001F6F77" w:rsidP="0093766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noProof/>
                                <w:color w:val="008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noProof/>
                                <w:color w:val="008000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="0093766C" w:rsidRPr="0093766C">
                              <w:rPr>
                                <w:rFonts w:ascii="Courier New" w:hAnsi="Courier New" w:cs="Courier New"/>
                                <w:noProof/>
                                <w:color w:val="008000"/>
                                <w:sz w:val="18"/>
                                <w:szCs w:val="20"/>
                              </w:rPr>
                              <w:t>// If not successful, return -1</w:t>
                            </w:r>
                          </w:p>
                          <w:p w:rsidR="0093766C" w:rsidRPr="0093766C" w:rsidRDefault="001F6F77" w:rsidP="0093766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noProof/>
                                <w:color w:val="0000FF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="0093766C" w:rsidRPr="0093766C">
                              <w:rPr>
                                <w:rFonts w:ascii="Courier New" w:hAnsi="Courier New" w:cs="Courier New"/>
                                <w:noProof/>
                                <w:color w:val="0000FF"/>
                                <w:sz w:val="18"/>
                                <w:szCs w:val="20"/>
                              </w:rPr>
                              <w:t>if</w:t>
                            </w:r>
                            <w:r w:rsidR="0093766C" w:rsidRPr="0093766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20"/>
                              </w:rPr>
                              <w:t xml:space="preserve"> (sin.fail())</w:t>
                            </w:r>
                          </w:p>
                          <w:p w:rsidR="0093766C" w:rsidRPr="0093766C" w:rsidRDefault="001F6F77" w:rsidP="0093766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93766C" w:rsidRPr="0093766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noProof/>
                                <w:color w:val="0000FF"/>
                                <w:sz w:val="18"/>
                                <w:szCs w:val="20"/>
                              </w:rPr>
                              <w:t>i =</w:t>
                            </w:r>
                            <w:r w:rsidR="0093766C" w:rsidRPr="0093766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20"/>
                              </w:rPr>
                              <w:t xml:space="preserve"> -1;</w:t>
                            </w:r>
                          </w:p>
                          <w:p w:rsidR="0093766C" w:rsidRPr="0093766C" w:rsidRDefault="0093766C" w:rsidP="0093766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20"/>
                              </w:rPr>
                            </w:pPr>
                          </w:p>
                          <w:p w:rsidR="0093766C" w:rsidRPr="0093766C" w:rsidRDefault="001F6F77" w:rsidP="0093766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noProof/>
                                <w:color w:val="0000FF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="0093766C" w:rsidRPr="0093766C">
                              <w:rPr>
                                <w:rFonts w:ascii="Courier New" w:hAnsi="Courier New" w:cs="Courier New"/>
                                <w:noProof/>
                                <w:color w:val="0000FF"/>
                                <w:sz w:val="18"/>
                                <w:szCs w:val="20"/>
                              </w:rPr>
                              <w:t>return</w:t>
                            </w:r>
                            <w:r w:rsidR="0093766C" w:rsidRPr="0093766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20"/>
                              </w:rPr>
                              <w:t xml:space="preserve"> i;</w:t>
                            </w:r>
                          </w:p>
                          <w:p w:rsidR="0093766C" w:rsidRPr="0093766C" w:rsidRDefault="0093766C" w:rsidP="0093766C">
                            <w:pPr>
                              <w:rPr>
                                <w:sz w:val="18"/>
                              </w:rPr>
                            </w:pPr>
                            <w:r w:rsidRPr="0093766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4A3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pt;margin-top:.8pt;width:262.65pt;height:1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RBLAIAAFEEAAAOAAAAZHJzL2Uyb0RvYy54bWysVNtu2zAMfR+wfxD0vjhx4jQx4hRdugwD&#10;ugvQ7gNkWbaFyaImKbGzrx8lp1l2exnmB4EUqUPykPTmdugUOQrrJOiCziZTSoTmUEndFPTz0/7V&#10;ihLnma6YAi0KehKO3m5fvtj0JhcptKAqYQmCaJf3pqCt9yZPEsdb0TE3ASM0GmuwHfOo2iapLOsR&#10;vVNJOp0ukx5sZSxw4Rze3o9Guo34dS24/1jXTniiCoq5+XjaeJbhTLYbljeWmVbycxrsH7LomNQY&#10;9AJ1zzwjByt/g+okt+Cg9hMOXQJ1LbmINWA1s+kv1Ty2zIhYC5LjzIUm9/9g+YfjJ0tkVdCUEs06&#10;bNGTGDx5DQNJAzu9cTk6PRp08wNeY5djpc48AP/iiIZdy3Qj7qyFvhWswuxm4WVy9XTEcQGk7N9D&#10;hWHYwUMEGmrbBeqQDILo2KXTpTMhFY6X8/k8W2YZJRxts+XqZrbOYgyWPz831vm3AjoShIJabH2E&#10;Z8cH50M6LH92CdEcKFntpVJRsU25U5YcGY7JPn5n9J/clCZ9QddZmo0M/BViGr8/QXTS47wr2RV0&#10;dXFieeDtja7iNHom1ShjykqfiQzcjSz6oRzOjSmhOiGlFsa5xj1EoQX7jZIeZ7qg7uuBWUGJeqex&#10;LevZYhGWICqL7CZFxV5bymsL0xyhCuopGcWdHxfnYKxsWow0DoKGO2xlLSPJoedjVue8cW4j9+cd&#10;C4txrUevH3+C7XcAAAD//wMAUEsDBBQABgAIAAAAIQC49v2n3wAAAAkBAAAPAAAAZHJzL2Rvd25y&#10;ZXYueG1sTI9LT8MwEITvSPwHa5G4IOr0ISeEOBVCAsGtlKpc3XibRPgRbDcN/57lBLcdzWj2m2o9&#10;WcNGDLH3TsJ8lgFD13jdu1bC7v3ptgAWk3JaGe9QwjdGWNeXF5UqtT+7Nxy3qWVU4mKpJHQpDSXn&#10;senQqjjzAzryjj5YlUiGluugzlRuDV9kmeBW9Y4+dGrAxw6bz+3JSihWL+NHfF1u9o04mrt0k4/P&#10;X0HK66vp4R5Ywin9heEXn9ChJqaDPzkdmSFdzFcUpUMAIz/PRA7sIGEh8iXwuuL/F9Q/AAAA//8D&#10;AFBLAQItABQABgAIAAAAIQC2gziS/gAAAOEBAAATAAAAAAAAAAAAAAAAAAAAAABbQ29udGVudF9U&#10;eXBlc10ueG1sUEsBAi0AFAAGAAgAAAAhADj9If/WAAAAlAEAAAsAAAAAAAAAAAAAAAAALwEAAF9y&#10;ZWxzLy5yZWxzUEsBAi0AFAAGAAgAAAAhAM5fpEEsAgAAUQQAAA4AAAAAAAAAAAAAAAAALgIAAGRy&#10;cy9lMm9Eb2MueG1sUEsBAi0AFAAGAAgAAAAhALj2/affAAAACQEAAA8AAAAAAAAAAAAAAAAAhgQA&#10;AGRycy9kb3ducmV2LnhtbFBLBQYAAAAABAAEAPMAAACSBQAAAAA=&#10;" o:allowoverlap="f">
                <v:textbox>
                  <w:txbxContent>
                    <w:p w:rsidR="0093766C" w:rsidRPr="0093766C" w:rsidRDefault="0093766C" w:rsidP="0093766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noProof/>
                          <w:sz w:val="18"/>
                          <w:szCs w:val="20"/>
                        </w:rPr>
                      </w:pPr>
                      <w:r w:rsidRPr="0093766C">
                        <w:rPr>
                          <w:rFonts w:ascii="Courier New" w:hAnsi="Courier New" w:cs="Courier New"/>
                          <w:noProof/>
                          <w:color w:val="0000FF"/>
                          <w:sz w:val="18"/>
                          <w:szCs w:val="20"/>
                        </w:rPr>
                        <w:t>int</w:t>
                      </w:r>
                      <w:r w:rsidRPr="0093766C">
                        <w:rPr>
                          <w:rFonts w:ascii="Courier New" w:hAnsi="Courier New" w:cs="Courier New"/>
                          <w:noProof/>
                          <w:sz w:val="18"/>
                          <w:szCs w:val="20"/>
                        </w:rPr>
                        <w:t xml:space="preserve"> StringToInt(string s)</w:t>
                      </w:r>
                    </w:p>
                    <w:p w:rsidR="0093766C" w:rsidRPr="0093766C" w:rsidRDefault="0093766C" w:rsidP="0093766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noProof/>
                          <w:sz w:val="18"/>
                          <w:szCs w:val="20"/>
                        </w:rPr>
                      </w:pPr>
                      <w:r w:rsidRPr="0093766C">
                        <w:rPr>
                          <w:rFonts w:ascii="Courier New" w:hAnsi="Courier New" w:cs="Courier New"/>
                          <w:noProof/>
                          <w:sz w:val="18"/>
                          <w:szCs w:val="20"/>
                        </w:rPr>
                        <w:t>{</w:t>
                      </w:r>
                    </w:p>
                    <w:p w:rsidR="001F6F77" w:rsidRDefault="001F6F77" w:rsidP="0093766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noProof/>
                          <w:sz w:val="18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20"/>
                        </w:rPr>
                        <w:t xml:space="preserve">   </w:t>
                      </w:r>
                      <w:r w:rsidR="0093766C" w:rsidRPr="0093766C">
                        <w:rPr>
                          <w:rFonts w:ascii="Courier New" w:hAnsi="Courier New" w:cs="Courier New"/>
                          <w:noProof/>
                          <w:sz w:val="18"/>
                          <w:szCs w:val="20"/>
                        </w:rPr>
                        <w:t>istringstream sin</w:t>
                      </w:r>
                      <w:r w:rsidR="00F15459">
                        <w:rPr>
                          <w:rFonts w:ascii="Courier New" w:hAnsi="Courier New" w:cs="Courier New"/>
                          <w:noProof/>
                          <w:sz w:val="18"/>
                          <w:szCs w:val="20"/>
                        </w:rPr>
                        <w:t>(s)</w:t>
                      </w:r>
                      <w:r w:rsidR="0093766C" w:rsidRPr="0093766C">
                        <w:rPr>
                          <w:rFonts w:ascii="Courier New" w:hAnsi="Courier New" w:cs="Courier New"/>
                          <w:noProof/>
                          <w:sz w:val="18"/>
                          <w:szCs w:val="20"/>
                        </w:rPr>
                        <w:t>;</w:t>
                      </w:r>
                      <w:r w:rsidR="00F15459">
                        <w:rPr>
                          <w:rFonts w:ascii="Courier New" w:hAnsi="Courier New" w:cs="Courier New"/>
                          <w:noProof/>
                          <w:sz w:val="18"/>
                          <w:szCs w:val="20"/>
                        </w:rPr>
                        <w:tab/>
                      </w:r>
                    </w:p>
                    <w:p w:rsidR="0093766C" w:rsidRPr="0093766C" w:rsidRDefault="001F6F77" w:rsidP="0093766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noProof/>
                          <w:sz w:val="18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noProof/>
                          <w:color w:val="0000FF"/>
                          <w:sz w:val="18"/>
                          <w:szCs w:val="20"/>
                        </w:rPr>
                        <w:t xml:space="preserve">   </w:t>
                      </w:r>
                      <w:r w:rsidR="0093766C" w:rsidRPr="0093766C">
                        <w:rPr>
                          <w:rFonts w:ascii="Courier New" w:hAnsi="Courier New" w:cs="Courier New"/>
                          <w:noProof/>
                          <w:color w:val="0000FF"/>
                          <w:sz w:val="18"/>
                          <w:szCs w:val="20"/>
                        </w:rPr>
                        <w:t>int</w:t>
                      </w:r>
                      <w:r w:rsidR="0093766C" w:rsidRPr="0093766C">
                        <w:rPr>
                          <w:rFonts w:ascii="Courier New" w:hAnsi="Courier New" w:cs="Courier New"/>
                          <w:noProof/>
                          <w:sz w:val="18"/>
                          <w:szCs w:val="20"/>
                        </w:rPr>
                        <w:t xml:space="preserve"> i;</w:t>
                      </w:r>
                    </w:p>
                    <w:p w:rsidR="0093766C" w:rsidRPr="0093766C" w:rsidRDefault="001F6F77" w:rsidP="0093766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noProof/>
                          <w:sz w:val="18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20"/>
                        </w:rPr>
                        <w:t xml:space="preserve">   </w:t>
                      </w:r>
                      <w:r w:rsidR="0093766C" w:rsidRPr="0093766C">
                        <w:rPr>
                          <w:rFonts w:ascii="Courier New" w:hAnsi="Courier New" w:cs="Courier New"/>
                          <w:noProof/>
                          <w:sz w:val="18"/>
                          <w:szCs w:val="20"/>
                        </w:rPr>
                        <w:t>sin &gt;&gt; i;</w:t>
                      </w:r>
                    </w:p>
                    <w:p w:rsidR="0093766C" w:rsidRPr="0093766C" w:rsidRDefault="0093766C" w:rsidP="0093766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noProof/>
                          <w:sz w:val="18"/>
                          <w:szCs w:val="20"/>
                        </w:rPr>
                      </w:pPr>
                    </w:p>
                    <w:p w:rsidR="0093766C" w:rsidRPr="0093766C" w:rsidRDefault="001F6F77" w:rsidP="0093766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noProof/>
                          <w:color w:val="008000"/>
                          <w:sz w:val="18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noProof/>
                          <w:color w:val="008000"/>
                          <w:sz w:val="18"/>
                          <w:szCs w:val="20"/>
                        </w:rPr>
                        <w:t xml:space="preserve">   </w:t>
                      </w:r>
                      <w:r w:rsidR="0093766C" w:rsidRPr="0093766C">
                        <w:rPr>
                          <w:rFonts w:ascii="Courier New" w:hAnsi="Courier New" w:cs="Courier New"/>
                          <w:noProof/>
                          <w:color w:val="008000"/>
                          <w:sz w:val="18"/>
                          <w:szCs w:val="20"/>
                        </w:rPr>
                        <w:t>// If not successful, return -1</w:t>
                      </w:r>
                    </w:p>
                    <w:p w:rsidR="0093766C" w:rsidRPr="0093766C" w:rsidRDefault="001F6F77" w:rsidP="0093766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noProof/>
                          <w:sz w:val="18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noProof/>
                          <w:color w:val="0000FF"/>
                          <w:sz w:val="18"/>
                          <w:szCs w:val="20"/>
                        </w:rPr>
                        <w:t xml:space="preserve">   </w:t>
                      </w:r>
                      <w:r w:rsidR="0093766C" w:rsidRPr="0093766C">
                        <w:rPr>
                          <w:rFonts w:ascii="Courier New" w:hAnsi="Courier New" w:cs="Courier New"/>
                          <w:noProof/>
                          <w:color w:val="0000FF"/>
                          <w:sz w:val="18"/>
                          <w:szCs w:val="20"/>
                        </w:rPr>
                        <w:t>if</w:t>
                      </w:r>
                      <w:r w:rsidR="0093766C" w:rsidRPr="0093766C">
                        <w:rPr>
                          <w:rFonts w:ascii="Courier New" w:hAnsi="Courier New" w:cs="Courier New"/>
                          <w:noProof/>
                          <w:sz w:val="18"/>
                          <w:szCs w:val="20"/>
                        </w:rPr>
                        <w:t xml:space="preserve"> (sin.fail())</w:t>
                      </w:r>
                    </w:p>
                    <w:p w:rsidR="0093766C" w:rsidRPr="0093766C" w:rsidRDefault="001F6F77" w:rsidP="0093766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noProof/>
                          <w:sz w:val="18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20"/>
                        </w:rPr>
                        <w:t xml:space="preserve"> </w:t>
                      </w:r>
                      <w:r w:rsidR="0093766C" w:rsidRPr="0093766C">
                        <w:rPr>
                          <w:rFonts w:ascii="Courier New" w:hAnsi="Courier New" w:cs="Courier New"/>
                          <w:noProof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noProof/>
                          <w:color w:val="0000FF"/>
                          <w:sz w:val="18"/>
                          <w:szCs w:val="20"/>
                        </w:rPr>
                        <w:t>i =</w:t>
                      </w:r>
                      <w:r w:rsidR="0093766C" w:rsidRPr="0093766C">
                        <w:rPr>
                          <w:rFonts w:ascii="Courier New" w:hAnsi="Courier New" w:cs="Courier New"/>
                          <w:noProof/>
                          <w:sz w:val="18"/>
                          <w:szCs w:val="20"/>
                        </w:rPr>
                        <w:t xml:space="preserve"> -1;</w:t>
                      </w:r>
                    </w:p>
                    <w:p w:rsidR="0093766C" w:rsidRPr="0093766C" w:rsidRDefault="0093766C" w:rsidP="0093766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noProof/>
                          <w:sz w:val="18"/>
                          <w:szCs w:val="20"/>
                        </w:rPr>
                      </w:pPr>
                    </w:p>
                    <w:p w:rsidR="0093766C" w:rsidRPr="0093766C" w:rsidRDefault="001F6F77" w:rsidP="0093766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noProof/>
                          <w:sz w:val="18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noProof/>
                          <w:color w:val="0000FF"/>
                          <w:sz w:val="18"/>
                          <w:szCs w:val="20"/>
                        </w:rPr>
                        <w:t xml:space="preserve">   </w:t>
                      </w:r>
                      <w:r w:rsidR="0093766C" w:rsidRPr="0093766C">
                        <w:rPr>
                          <w:rFonts w:ascii="Courier New" w:hAnsi="Courier New" w:cs="Courier New"/>
                          <w:noProof/>
                          <w:color w:val="0000FF"/>
                          <w:sz w:val="18"/>
                          <w:szCs w:val="20"/>
                        </w:rPr>
                        <w:t>return</w:t>
                      </w:r>
                      <w:r w:rsidR="0093766C" w:rsidRPr="0093766C">
                        <w:rPr>
                          <w:rFonts w:ascii="Courier New" w:hAnsi="Courier New" w:cs="Courier New"/>
                          <w:noProof/>
                          <w:sz w:val="18"/>
                          <w:szCs w:val="20"/>
                        </w:rPr>
                        <w:t xml:space="preserve"> i;</w:t>
                      </w:r>
                    </w:p>
                    <w:p w:rsidR="0093766C" w:rsidRPr="0093766C" w:rsidRDefault="0093766C" w:rsidP="0093766C">
                      <w:pPr>
                        <w:rPr>
                          <w:sz w:val="18"/>
                        </w:rPr>
                      </w:pPr>
                      <w:r w:rsidRPr="0093766C">
                        <w:rPr>
                          <w:rFonts w:ascii="Courier New" w:hAnsi="Courier New" w:cs="Courier New"/>
                          <w:noProof/>
                          <w:sz w:val="18"/>
                          <w:szCs w:val="20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766C" w:rsidRDefault="0093766C" w:rsidP="006E2083">
      <w:pPr>
        <w:tabs>
          <w:tab w:val="left" w:pos="450"/>
        </w:tabs>
        <w:autoSpaceDE w:val="0"/>
        <w:autoSpaceDN w:val="0"/>
        <w:adjustRightInd w:val="0"/>
        <w:spacing w:after="120"/>
        <w:rPr>
          <w:b/>
          <w:bCs/>
        </w:rPr>
      </w:pPr>
    </w:p>
    <w:p w:rsidR="0093766C" w:rsidRDefault="0093766C" w:rsidP="006E2083">
      <w:pPr>
        <w:tabs>
          <w:tab w:val="left" w:pos="450"/>
        </w:tabs>
        <w:autoSpaceDE w:val="0"/>
        <w:autoSpaceDN w:val="0"/>
        <w:adjustRightInd w:val="0"/>
        <w:spacing w:after="120"/>
        <w:rPr>
          <w:b/>
          <w:bCs/>
        </w:rPr>
      </w:pPr>
    </w:p>
    <w:p w:rsidR="0093766C" w:rsidRDefault="0093766C" w:rsidP="006E2083">
      <w:pPr>
        <w:tabs>
          <w:tab w:val="left" w:pos="450"/>
        </w:tabs>
        <w:autoSpaceDE w:val="0"/>
        <w:autoSpaceDN w:val="0"/>
        <w:adjustRightInd w:val="0"/>
        <w:spacing w:after="120"/>
        <w:rPr>
          <w:b/>
          <w:bCs/>
        </w:rPr>
      </w:pPr>
    </w:p>
    <w:p w:rsidR="0093766C" w:rsidRDefault="0093766C" w:rsidP="006E2083">
      <w:pPr>
        <w:tabs>
          <w:tab w:val="left" w:pos="450"/>
        </w:tabs>
        <w:autoSpaceDE w:val="0"/>
        <w:autoSpaceDN w:val="0"/>
        <w:adjustRightInd w:val="0"/>
        <w:spacing w:after="120"/>
        <w:rPr>
          <w:b/>
          <w:bCs/>
        </w:rPr>
      </w:pPr>
    </w:p>
    <w:p w:rsidR="0093766C" w:rsidRDefault="0093766C" w:rsidP="0093766C">
      <w:pPr>
        <w:pStyle w:val="Caption"/>
        <w:jc w:val="center"/>
      </w:pPr>
      <w:bookmarkStart w:id="4" w:name="_Ref226866229"/>
      <w:r>
        <w:t xml:space="preserve">Figure </w:t>
      </w:r>
      <w:fldSimple w:instr=" SEQ Figure \* ARABIC ">
        <w:r>
          <w:rPr>
            <w:noProof/>
          </w:rPr>
          <w:t>2</w:t>
        </w:r>
      </w:fldSimple>
      <w:bookmarkEnd w:id="4"/>
      <w:r>
        <w:t>: Converting a string into an integer in C++.</w:t>
      </w:r>
    </w:p>
    <w:p w:rsidR="0093766C" w:rsidRPr="0093766C" w:rsidRDefault="0093766C" w:rsidP="0093766C"/>
    <w:p w:rsidR="006E2083" w:rsidRDefault="007D232F" w:rsidP="00E7303E">
      <w:pPr>
        <w:pStyle w:val="Heading1"/>
      </w:pPr>
      <w:r>
        <w:t>5</w:t>
      </w:r>
      <w:r w:rsidR="006E2083" w:rsidRPr="00A347BB">
        <w:t xml:space="preserve">. </w:t>
      </w:r>
      <w:r w:rsidR="006E2083">
        <w:tab/>
      </w:r>
      <w:r w:rsidR="00544461">
        <w:t>Conclusions</w:t>
      </w:r>
    </w:p>
    <w:p w:rsidR="00C3014D" w:rsidRDefault="006E0F03" w:rsidP="0032629C">
      <w:pPr>
        <w:tabs>
          <w:tab w:val="left" w:pos="450"/>
        </w:tabs>
        <w:autoSpaceDE w:val="0"/>
        <w:autoSpaceDN w:val="0"/>
        <w:adjustRightInd w:val="0"/>
        <w:spacing w:after="120"/>
        <w:rPr>
          <w:sz w:val="18"/>
          <w:szCs w:val="20"/>
        </w:rPr>
      </w:pPr>
      <w:r>
        <w:rPr>
          <w:bCs/>
          <w:szCs w:val="20"/>
        </w:rPr>
        <w:tab/>
      </w:r>
      <w:r w:rsidR="009B6D61">
        <w:rPr>
          <w:bCs/>
          <w:szCs w:val="20"/>
        </w:rPr>
        <w:t>The conclusion</w:t>
      </w:r>
      <w:r w:rsidR="0032629C">
        <w:rPr>
          <w:bCs/>
          <w:szCs w:val="20"/>
        </w:rPr>
        <w:t xml:space="preserve"> summarize</w:t>
      </w:r>
      <w:r w:rsidR="009B6D61">
        <w:rPr>
          <w:bCs/>
          <w:szCs w:val="20"/>
        </w:rPr>
        <w:t>s</w:t>
      </w:r>
      <w:r w:rsidR="0032629C">
        <w:rPr>
          <w:bCs/>
          <w:szCs w:val="20"/>
        </w:rPr>
        <w:t xml:space="preserve"> what you just told the reader, emphasizing the most important parts.  </w:t>
      </w:r>
      <w:r w:rsidR="00B31641">
        <w:rPr>
          <w:bCs/>
          <w:szCs w:val="20"/>
        </w:rPr>
        <w:t>It will usually move from the specific to the general, leaving the reader with an answer to the questions</w:t>
      </w:r>
      <w:r w:rsidR="003A424D">
        <w:rPr>
          <w:bCs/>
          <w:szCs w:val="20"/>
        </w:rPr>
        <w:t>:</w:t>
      </w:r>
      <w:r w:rsidR="00B31641" w:rsidRPr="00B31641">
        <w:rPr>
          <w:bCs/>
          <w:szCs w:val="20"/>
        </w:rPr>
        <w:t xml:space="preserve"> </w:t>
      </w:r>
      <w:r w:rsidR="00CE4797">
        <w:rPr>
          <w:bCs/>
          <w:szCs w:val="20"/>
        </w:rPr>
        <w:t>1</w:t>
      </w:r>
      <w:r w:rsidR="003A424D">
        <w:rPr>
          <w:bCs/>
          <w:szCs w:val="20"/>
        </w:rPr>
        <w:t xml:space="preserve">) </w:t>
      </w:r>
      <w:r w:rsidR="00124E0F">
        <w:rPr>
          <w:bCs/>
          <w:szCs w:val="20"/>
        </w:rPr>
        <w:t xml:space="preserve">What was your main point?  </w:t>
      </w:r>
      <w:r w:rsidR="00CE4797">
        <w:rPr>
          <w:bCs/>
          <w:szCs w:val="20"/>
        </w:rPr>
        <w:t>2</w:t>
      </w:r>
      <w:r w:rsidR="003A424D">
        <w:rPr>
          <w:bCs/>
          <w:szCs w:val="20"/>
        </w:rPr>
        <w:t xml:space="preserve">) </w:t>
      </w:r>
      <w:r w:rsidR="00B31641" w:rsidRPr="00B31641">
        <w:rPr>
          <w:bCs/>
          <w:szCs w:val="20"/>
        </w:rPr>
        <w:t xml:space="preserve">Why </w:t>
      </w:r>
      <w:r w:rsidR="00124E0F">
        <w:rPr>
          <w:bCs/>
          <w:szCs w:val="20"/>
        </w:rPr>
        <w:t>is it important that</w:t>
      </w:r>
      <w:r w:rsidR="00B31641">
        <w:rPr>
          <w:bCs/>
          <w:szCs w:val="20"/>
        </w:rPr>
        <w:t xml:space="preserve"> </w:t>
      </w:r>
      <w:r w:rsidR="00124E0F">
        <w:rPr>
          <w:bCs/>
          <w:szCs w:val="20"/>
        </w:rPr>
        <w:t xml:space="preserve">I </w:t>
      </w:r>
      <w:r w:rsidR="00B31641">
        <w:rPr>
          <w:bCs/>
          <w:szCs w:val="20"/>
        </w:rPr>
        <w:t>understand your main point?</w:t>
      </w:r>
      <w:r w:rsidR="00CE4797" w:rsidRPr="003863D3">
        <w:rPr>
          <w:sz w:val="18"/>
          <w:szCs w:val="20"/>
        </w:rPr>
        <w:t xml:space="preserve"> </w:t>
      </w:r>
    </w:p>
    <w:p w:rsidR="00C3014D" w:rsidRDefault="007D232F" w:rsidP="00E7303E">
      <w:pPr>
        <w:pStyle w:val="Heading1"/>
      </w:pPr>
      <w:r>
        <w:t>6</w:t>
      </w:r>
      <w:r w:rsidR="00C3014D" w:rsidRPr="00A347BB">
        <w:t xml:space="preserve">. </w:t>
      </w:r>
      <w:r w:rsidR="00A347BB">
        <w:tab/>
      </w:r>
      <w:r w:rsidR="00017B73">
        <w:t>References</w:t>
      </w:r>
    </w:p>
    <w:p w:rsidR="00AB7FBC" w:rsidRDefault="00D607FD" w:rsidP="00481612">
      <w:pPr>
        <w:autoSpaceDE w:val="0"/>
        <w:autoSpaceDN w:val="0"/>
        <w:adjustRightInd w:val="0"/>
        <w:spacing w:line="240" w:lineRule="auto"/>
        <w:ind w:left="360"/>
        <w:rPr>
          <w:noProof/>
          <w:szCs w:val="20"/>
        </w:rPr>
      </w:pPr>
      <w:r>
        <w:rPr>
          <w:szCs w:val="20"/>
        </w:rPr>
        <w:fldChar w:fldCharType="begin"/>
      </w:r>
      <w:r w:rsidR="00E7303E">
        <w:rPr>
          <w:szCs w:val="20"/>
        </w:rPr>
        <w:instrText xml:space="preserve"> BIBLIOGRAPHY  \l 1033 </w:instrText>
      </w:r>
      <w:r>
        <w:rPr>
          <w:szCs w:val="20"/>
        </w:rPr>
        <w:fldChar w:fldCharType="separat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9051"/>
      </w:tblGrid>
      <w:tr w:rsidR="00AB7FBC">
        <w:trPr>
          <w:divId w:val="503979675"/>
          <w:tblCellSpacing w:w="15" w:type="dxa"/>
        </w:trPr>
        <w:tc>
          <w:tcPr>
            <w:tcW w:w="50" w:type="pct"/>
            <w:hideMark/>
          </w:tcPr>
          <w:p w:rsidR="00AB7FBC" w:rsidRDefault="00AB7FBC">
            <w:pPr>
              <w:pStyle w:val="Bibliography"/>
              <w:rPr>
                <w:noProof/>
                <w:sz w:val="24"/>
              </w:rPr>
            </w:pPr>
            <w:r>
              <w:rPr>
                <w:noProof/>
              </w:rPr>
              <w:lastRenderedPageBreak/>
              <w:t xml:space="preserve">[1] </w:t>
            </w:r>
          </w:p>
        </w:tc>
        <w:tc>
          <w:tcPr>
            <w:tcW w:w="0" w:type="auto"/>
            <w:hideMark/>
          </w:tcPr>
          <w:p w:rsidR="00AB7FBC" w:rsidRDefault="00AB7FBC">
            <w:pPr>
              <w:pStyle w:val="Bibliography"/>
              <w:rPr>
                <w:noProof/>
              </w:rPr>
            </w:pPr>
            <w:r>
              <w:rPr>
                <w:noProof/>
              </w:rPr>
              <w:t xml:space="preserve">J. Bar-Ilan, M. Mat-Hassan and M. Levene, "Methods for comparing rankings of search engine results," </w:t>
            </w:r>
            <w:r>
              <w:rPr>
                <w:i/>
                <w:iCs/>
                <w:noProof/>
              </w:rPr>
              <w:t xml:space="preserve">Computer Networks, </w:t>
            </w:r>
            <w:r>
              <w:rPr>
                <w:noProof/>
              </w:rPr>
              <w:t xml:space="preserve">pp. 1448-1463, 2006. </w:t>
            </w:r>
          </w:p>
        </w:tc>
      </w:tr>
      <w:tr w:rsidR="00AB7FBC">
        <w:trPr>
          <w:divId w:val="503979675"/>
          <w:tblCellSpacing w:w="15" w:type="dxa"/>
        </w:trPr>
        <w:tc>
          <w:tcPr>
            <w:tcW w:w="50" w:type="pct"/>
            <w:hideMark/>
          </w:tcPr>
          <w:p w:rsidR="00AB7FBC" w:rsidRDefault="00AB7FBC">
            <w:pPr>
              <w:pStyle w:val="Bibliography"/>
              <w:rPr>
                <w:noProof/>
              </w:rPr>
            </w:pPr>
            <w:r>
              <w:rPr>
                <w:noProof/>
              </w:rPr>
              <w:t xml:space="preserve">[2] </w:t>
            </w:r>
          </w:p>
        </w:tc>
        <w:tc>
          <w:tcPr>
            <w:tcW w:w="0" w:type="auto"/>
            <w:hideMark/>
          </w:tcPr>
          <w:p w:rsidR="00AB7FBC" w:rsidRDefault="00AB7FBC">
            <w:pPr>
              <w:pStyle w:val="Bibliography"/>
              <w:rPr>
                <w:noProof/>
              </w:rPr>
            </w:pPr>
            <w:r>
              <w:rPr>
                <w:noProof/>
              </w:rPr>
              <w:t>M. Cutts, "GoogleGuy’s posts," 2 June 2005. [Online]. Available: http://www.webmasterworld.com/forum30/29720.htm.</w:t>
            </w:r>
          </w:p>
        </w:tc>
      </w:tr>
      <w:tr w:rsidR="00AB7FBC">
        <w:trPr>
          <w:divId w:val="503979675"/>
          <w:tblCellSpacing w:w="15" w:type="dxa"/>
        </w:trPr>
        <w:tc>
          <w:tcPr>
            <w:tcW w:w="50" w:type="pct"/>
            <w:hideMark/>
          </w:tcPr>
          <w:p w:rsidR="00AB7FBC" w:rsidRDefault="00AB7FBC">
            <w:pPr>
              <w:pStyle w:val="Bibliography"/>
              <w:rPr>
                <w:noProof/>
              </w:rPr>
            </w:pPr>
            <w:r>
              <w:rPr>
                <w:noProof/>
              </w:rPr>
              <w:t xml:space="preserve">[3] </w:t>
            </w:r>
          </w:p>
        </w:tc>
        <w:tc>
          <w:tcPr>
            <w:tcW w:w="0" w:type="auto"/>
            <w:hideMark/>
          </w:tcPr>
          <w:p w:rsidR="00AB7FBC" w:rsidRDefault="00AB7FBC">
            <w:pPr>
              <w:pStyle w:val="Bibliography"/>
              <w:rPr>
                <w:noProof/>
              </w:rPr>
            </w:pPr>
            <w:r>
              <w:rPr>
                <w:noProof/>
              </w:rPr>
              <w:t>"The Lycos 50," [Online]. Available: http://50.lycos.com/.</w:t>
            </w:r>
          </w:p>
        </w:tc>
      </w:tr>
      <w:tr w:rsidR="00AB7FBC">
        <w:trPr>
          <w:divId w:val="503979675"/>
          <w:tblCellSpacing w:w="15" w:type="dxa"/>
        </w:trPr>
        <w:tc>
          <w:tcPr>
            <w:tcW w:w="50" w:type="pct"/>
            <w:hideMark/>
          </w:tcPr>
          <w:p w:rsidR="00AB7FBC" w:rsidRDefault="00AB7FBC">
            <w:pPr>
              <w:pStyle w:val="Bibliography"/>
              <w:rPr>
                <w:noProof/>
              </w:rPr>
            </w:pPr>
            <w:r>
              <w:rPr>
                <w:noProof/>
              </w:rPr>
              <w:t xml:space="preserve">[4] </w:t>
            </w:r>
          </w:p>
        </w:tc>
        <w:tc>
          <w:tcPr>
            <w:tcW w:w="0" w:type="auto"/>
            <w:hideMark/>
          </w:tcPr>
          <w:p w:rsidR="00AB7FBC" w:rsidRDefault="00AB7FBC">
            <w:pPr>
              <w:pStyle w:val="Bibliography"/>
              <w:rPr>
                <w:noProof/>
              </w:rPr>
            </w:pPr>
            <w:r>
              <w:rPr>
                <w:noProof/>
              </w:rPr>
              <w:t xml:space="preserve">M. Thelwall, "Can the Web give useful information about commercial uses of scientific research?," </w:t>
            </w:r>
            <w:r>
              <w:rPr>
                <w:i/>
                <w:iCs/>
                <w:noProof/>
              </w:rPr>
              <w:t xml:space="preserve">Online Information Review, </w:t>
            </w:r>
            <w:r>
              <w:rPr>
                <w:noProof/>
              </w:rPr>
              <w:t xml:space="preserve">no. 28, p. 120–130, 2004. </w:t>
            </w:r>
          </w:p>
        </w:tc>
      </w:tr>
      <w:tr w:rsidR="00AB7FBC">
        <w:trPr>
          <w:divId w:val="503979675"/>
          <w:tblCellSpacing w:w="15" w:type="dxa"/>
        </w:trPr>
        <w:tc>
          <w:tcPr>
            <w:tcW w:w="50" w:type="pct"/>
            <w:hideMark/>
          </w:tcPr>
          <w:p w:rsidR="00AB7FBC" w:rsidRDefault="00AB7FBC">
            <w:pPr>
              <w:pStyle w:val="Bibliography"/>
              <w:rPr>
                <w:noProof/>
              </w:rPr>
            </w:pPr>
            <w:r>
              <w:rPr>
                <w:noProof/>
              </w:rPr>
              <w:t xml:space="preserve">[5] </w:t>
            </w:r>
          </w:p>
        </w:tc>
        <w:tc>
          <w:tcPr>
            <w:tcW w:w="0" w:type="auto"/>
            <w:hideMark/>
          </w:tcPr>
          <w:p w:rsidR="00AB7FBC" w:rsidRDefault="00AB7FBC">
            <w:pPr>
              <w:pStyle w:val="Bibliography"/>
              <w:rPr>
                <w:noProof/>
              </w:rPr>
            </w:pPr>
            <w:r>
              <w:rPr>
                <w:noProof/>
              </w:rPr>
              <w:t xml:space="preserve">F. McCown and M. L. Nelson, "Agreeing to disagree: search engines and their public interfaces," in </w:t>
            </w:r>
            <w:r>
              <w:rPr>
                <w:i/>
                <w:iCs/>
                <w:noProof/>
              </w:rPr>
              <w:t>Proceedings of the 7th ACM/IEEE-CS Joint Conference on Digital Libraries (JCDL '07)</w:t>
            </w:r>
            <w:r>
              <w:rPr>
                <w:noProof/>
              </w:rPr>
              <w:t xml:space="preserve">, Vancouver, BC, Canada, 2007. </w:t>
            </w:r>
          </w:p>
        </w:tc>
      </w:tr>
      <w:tr w:rsidR="00AB7FBC">
        <w:trPr>
          <w:divId w:val="503979675"/>
          <w:tblCellSpacing w:w="15" w:type="dxa"/>
        </w:trPr>
        <w:tc>
          <w:tcPr>
            <w:tcW w:w="50" w:type="pct"/>
            <w:hideMark/>
          </w:tcPr>
          <w:p w:rsidR="00AB7FBC" w:rsidRDefault="00AB7FBC">
            <w:pPr>
              <w:pStyle w:val="Bibliography"/>
              <w:rPr>
                <w:noProof/>
              </w:rPr>
            </w:pPr>
            <w:r>
              <w:rPr>
                <w:noProof/>
              </w:rPr>
              <w:t xml:space="preserve">[6] </w:t>
            </w:r>
          </w:p>
        </w:tc>
        <w:tc>
          <w:tcPr>
            <w:tcW w:w="0" w:type="auto"/>
            <w:hideMark/>
          </w:tcPr>
          <w:p w:rsidR="00AB7FBC" w:rsidRDefault="00AB7FBC">
            <w:pPr>
              <w:pStyle w:val="Bibliography"/>
              <w:rPr>
                <w:noProof/>
              </w:rPr>
            </w:pPr>
            <w:r>
              <w:rPr>
                <w:noProof/>
              </w:rPr>
              <w:t xml:space="preserve">R. Fagin, R. Kumar and D. Sivakumar, "Comparing top k lists," </w:t>
            </w:r>
            <w:r>
              <w:rPr>
                <w:i/>
                <w:iCs/>
                <w:noProof/>
              </w:rPr>
              <w:t xml:space="preserve">SIAM Journal on Discrete Mathematics, </w:t>
            </w:r>
            <w:r>
              <w:rPr>
                <w:noProof/>
              </w:rPr>
              <w:t xml:space="preserve">vol. 17, no. 1, p. 134–160, 2003. </w:t>
            </w:r>
          </w:p>
        </w:tc>
      </w:tr>
      <w:tr w:rsidR="00AB7FBC">
        <w:trPr>
          <w:divId w:val="503979675"/>
          <w:tblCellSpacing w:w="15" w:type="dxa"/>
        </w:trPr>
        <w:tc>
          <w:tcPr>
            <w:tcW w:w="50" w:type="pct"/>
            <w:hideMark/>
          </w:tcPr>
          <w:p w:rsidR="00AB7FBC" w:rsidRDefault="00AB7FBC">
            <w:pPr>
              <w:pStyle w:val="Bibliography"/>
              <w:rPr>
                <w:noProof/>
              </w:rPr>
            </w:pPr>
            <w:r>
              <w:rPr>
                <w:noProof/>
              </w:rPr>
              <w:t xml:space="preserve">[7] </w:t>
            </w:r>
          </w:p>
        </w:tc>
        <w:tc>
          <w:tcPr>
            <w:tcW w:w="0" w:type="auto"/>
            <w:hideMark/>
          </w:tcPr>
          <w:p w:rsidR="00AB7FBC" w:rsidRDefault="00AB7FBC">
            <w:pPr>
              <w:pStyle w:val="Bibliography"/>
              <w:rPr>
                <w:noProof/>
              </w:rPr>
            </w:pPr>
            <w:r>
              <w:rPr>
                <w:noProof/>
              </w:rPr>
              <w:t>"Convert a string to a int (C++)," 7 March 2003. [Online]. Available: http://faq.cprogramming.com/cgi-bin/smartfaq.cgi?answer=1046996179&amp;id=1043284385. [Accessed 10 April 2009].</w:t>
            </w:r>
          </w:p>
        </w:tc>
      </w:tr>
      <w:tr w:rsidR="00AB7FBC">
        <w:trPr>
          <w:divId w:val="503979675"/>
          <w:tblCellSpacing w:w="15" w:type="dxa"/>
        </w:trPr>
        <w:tc>
          <w:tcPr>
            <w:tcW w:w="50" w:type="pct"/>
            <w:hideMark/>
          </w:tcPr>
          <w:p w:rsidR="00AB7FBC" w:rsidRDefault="00AB7FBC">
            <w:pPr>
              <w:pStyle w:val="Bibliography"/>
              <w:rPr>
                <w:noProof/>
              </w:rPr>
            </w:pPr>
            <w:r>
              <w:rPr>
                <w:noProof/>
              </w:rPr>
              <w:t xml:space="preserve">[8] </w:t>
            </w:r>
          </w:p>
        </w:tc>
        <w:tc>
          <w:tcPr>
            <w:tcW w:w="0" w:type="auto"/>
            <w:hideMark/>
          </w:tcPr>
          <w:p w:rsidR="00AB7FBC" w:rsidRDefault="00AB7FBC">
            <w:pPr>
              <w:pStyle w:val="Bibliography"/>
              <w:rPr>
                <w:noProof/>
              </w:rPr>
            </w:pPr>
            <w:r>
              <w:rPr>
                <w:noProof/>
              </w:rPr>
              <w:t xml:space="preserve">Z. Bar-Yossef and M. Gurevich, "Random sampling from a search engine’s index," in </w:t>
            </w:r>
            <w:r>
              <w:rPr>
                <w:i/>
                <w:iCs/>
                <w:noProof/>
              </w:rPr>
              <w:t>Proceedings of the 15th International Conference on World Wide Web</w:t>
            </w:r>
            <w:r>
              <w:rPr>
                <w:noProof/>
              </w:rPr>
              <w:t xml:space="preserve">, 2006. </w:t>
            </w:r>
          </w:p>
        </w:tc>
      </w:tr>
    </w:tbl>
    <w:p w:rsidR="00AB7FBC" w:rsidRDefault="00AB7FBC">
      <w:pPr>
        <w:divId w:val="503979675"/>
        <w:rPr>
          <w:noProof/>
        </w:rPr>
      </w:pPr>
    </w:p>
    <w:p w:rsidR="007C7C46" w:rsidRPr="00946241" w:rsidRDefault="00D607FD" w:rsidP="00481612">
      <w:pPr>
        <w:autoSpaceDE w:val="0"/>
        <w:autoSpaceDN w:val="0"/>
        <w:adjustRightInd w:val="0"/>
        <w:spacing w:line="240" w:lineRule="auto"/>
        <w:ind w:left="360"/>
        <w:rPr>
          <w:szCs w:val="20"/>
        </w:rPr>
      </w:pPr>
      <w:r>
        <w:rPr>
          <w:szCs w:val="20"/>
        </w:rPr>
        <w:fldChar w:fldCharType="end"/>
      </w:r>
    </w:p>
    <w:sectPr w:rsidR="007C7C46" w:rsidRPr="00946241" w:rsidSect="009642DC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BE5" w:rsidRDefault="00FF0BE5">
      <w:r>
        <w:separator/>
      </w:r>
    </w:p>
  </w:endnote>
  <w:endnote w:type="continuationSeparator" w:id="0">
    <w:p w:rsidR="00FF0BE5" w:rsidRDefault="00FF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DE5" w:rsidRDefault="00D607FD" w:rsidP="004A53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1D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1DE5" w:rsidRDefault="00FD1DE5" w:rsidP="00960C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DE5" w:rsidRDefault="00D607FD" w:rsidP="004A53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1D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523C">
      <w:rPr>
        <w:rStyle w:val="PageNumber"/>
        <w:noProof/>
      </w:rPr>
      <w:t>4</w:t>
    </w:r>
    <w:r>
      <w:rPr>
        <w:rStyle w:val="PageNumber"/>
      </w:rPr>
      <w:fldChar w:fldCharType="end"/>
    </w:r>
  </w:p>
  <w:p w:rsidR="00FD1DE5" w:rsidRDefault="00FD1DE5" w:rsidP="00960C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BE5" w:rsidRDefault="00FF0BE5">
      <w:r>
        <w:separator/>
      </w:r>
    </w:p>
  </w:footnote>
  <w:footnote w:type="continuationSeparator" w:id="0">
    <w:p w:rsidR="00FF0BE5" w:rsidRDefault="00FF0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E1A"/>
    <w:multiLevelType w:val="multilevel"/>
    <w:tmpl w:val="230E16F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37B2577"/>
    <w:multiLevelType w:val="hybridMultilevel"/>
    <w:tmpl w:val="F3B058B8"/>
    <w:lvl w:ilvl="0" w:tplc="6D18C584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954BBF"/>
    <w:multiLevelType w:val="multilevel"/>
    <w:tmpl w:val="F3B058B8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78"/>
    <w:rsid w:val="000033BF"/>
    <w:rsid w:val="00003436"/>
    <w:rsid w:val="000055F6"/>
    <w:rsid w:val="00017B73"/>
    <w:rsid w:val="00034996"/>
    <w:rsid w:val="00041E69"/>
    <w:rsid w:val="00052EFD"/>
    <w:rsid w:val="000634DD"/>
    <w:rsid w:val="000652C2"/>
    <w:rsid w:val="00085F94"/>
    <w:rsid w:val="000922FA"/>
    <w:rsid w:val="000A5CE7"/>
    <w:rsid w:val="000B0E5B"/>
    <w:rsid w:val="000B4138"/>
    <w:rsid w:val="000D0A4E"/>
    <w:rsid w:val="000D15A9"/>
    <w:rsid w:val="000D5AAD"/>
    <w:rsid w:val="000E5161"/>
    <w:rsid w:val="00103EDC"/>
    <w:rsid w:val="00110CAB"/>
    <w:rsid w:val="00121E88"/>
    <w:rsid w:val="00124E0F"/>
    <w:rsid w:val="00126CA3"/>
    <w:rsid w:val="00130D98"/>
    <w:rsid w:val="001447BE"/>
    <w:rsid w:val="00154E4B"/>
    <w:rsid w:val="001573C6"/>
    <w:rsid w:val="00160E02"/>
    <w:rsid w:val="00163486"/>
    <w:rsid w:val="00167FF4"/>
    <w:rsid w:val="00174AB6"/>
    <w:rsid w:val="001916B0"/>
    <w:rsid w:val="001929FB"/>
    <w:rsid w:val="001B5B77"/>
    <w:rsid w:val="001C4FFE"/>
    <w:rsid w:val="001C6AF7"/>
    <w:rsid w:val="001E2822"/>
    <w:rsid w:val="001F4709"/>
    <w:rsid w:val="001F6DFB"/>
    <w:rsid w:val="001F6F77"/>
    <w:rsid w:val="001F7387"/>
    <w:rsid w:val="002022B4"/>
    <w:rsid w:val="00206EBD"/>
    <w:rsid w:val="002146E7"/>
    <w:rsid w:val="00215E4E"/>
    <w:rsid w:val="00221BD8"/>
    <w:rsid w:val="00232F48"/>
    <w:rsid w:val="00233848"/>
    <w:rsid w:val="0024560A"/>
    <w:rsid w:val="00251821"/>
    <w:rsid w:val="002579C9"/>
    <w:rsid w:val="002731A8"/>
    <w:rsid w:val="00286BA7"/>
    <w:rsid w:val="002A179B"/>
    <w:rsid w:val="002A684C"/>
    <w:rsid w:val="002D2631"/>
    <w:rsid w:val="002D31E0"/>
    <w:rsid w:val="002D6891"/>
    <w:rsid w:val="002F3BDB"/>
    <w:rsid w:val="0030240D"/>
    <w:rsid w:val="00304A11"/>
    <w:rsid w:val="003050C0"/>
    <w:rsid w:val="00305BCE"/>
    <w:rsid w:val="00306E31"/>
    <w:rsid w:val="00307186"/>
    <w:rsid w:val="0032629C"/>
    <w:rsid w:val="00344890"/>
    <w:rsid w:val="0034523C"/>
    <w:rsid w:val="003739E6"/>
    <w:rsid w:val="0037514E"/>
    <w:rsid w:val="00380222"/>
    <w:rsid w:val="00380D08"/>
    <w:rsid w:val="003863D3"/>
    <w:rsid w:val="00386BE0"/>
    <w:rsid w:val="00391492"/>
    <w:rsid w:val="00396106"/>
    <w:rsid w:val="003A2FEA"/>
    <w:rsid w:val="003A424D"/>
    <w:rsid w:val="003A567D"/>
    <w:rsid w:val="003A6695"/>
    <w:rsid w:val="003A7613"/>
    <w:rsid w:val="003B017A"/>
    <w:rsid w:val="003B702B"/>
    <w:rsid w:val="003C52D0"/>
    <w:rsid w:val="003D175C"/>
    <w:rsid w:val="003D5A3F"/>
    <w:rsid w:val="003D73F6"/>
    <w:rsid w:val="003E0A98"/>
    <w:rsid w:val="00405882"/>
    <w:rsid w:val="00405E86"/>
    <w:rsid w:val="004202F7"/>
    <w:rsid w:val="004276B8"/>
    <w:rsid w:val="0043099D"/>
    <w:rsid w:val="004502A1"/>
    <w:rsid w:val="00450532"/>
    <w:rsid w:val="00461F26"/>
    <w:rsid w:val="00467E38"/>
    <w:rsid w:val="00471B3E"/>
    <w:rsid w:val="00473ECB"/>
    <w:rsid w:val="00481612"/>
    <w:rsid w:val="00481A52"/>
    <w:rsid w:val="004968E6"/>
    <w:rsid w:val="00496EFF"/>
    <w:rsid w:val="0049706C"/>
    <w:rsid w:val="004A27CA"/>
    <w:rsid w:val="004A53BA"/>
    <w:rsid w:val="004B014C"/>
    <w:rsid w:val="004B13A7"/>
    <w:rsid w:val="004C0C8B"/>
    <w:rsid w:val="004C4608"/>
    <w:rsid w:val="004D111F"/>
    <w:rsid w:val="004D22D4"/>
    <w:rsid w:val="004D38F0"/>
    <w:rsid w:val="004D6E15"/>
    <w:rsid w:val="004E2E9E"/>
    <w:rsid w:val="004E4859"/>
    <w:rsid w:val="004F7D56"/>
    <w:rsid w:val="005031D3"/>
    <w:rsid w:val="005034B1"/>
    <w:rsid w:val="00506EF0"/>
    <w:rsid w:val="0053622E"/>
    <w:rsid w:val="00544461"/>
    <w:rsid w:val="00545D88"/>
    <w:rsid w:val="00547DA6"/>
    <w:rsid w:val="00550843"/>
    <w:rsid w:val="00555E52"/>
    <w:rsid w:val="00562747"/>
    <w:rsid w:val="00563094"/>
    <w:rsid w:val="005705A1"/>
    <w:rsid w:val="00574AAF"/>
    <w:rsid w:val="00587995"/>
    <w:rsid w:val="00594C62"/>
    <w:rsid w:val="005A58B5"/>
    <w:rsid w:val="005A6D1B"/>
    <w:rsid w:val="005B6E1F"/>
    <w:rsid w:val="005B6F36"/>
    <w:rsid w:val="005C22D8"/>
    <w:rsid w:val="005C2942"/>
    <w:rsid w:val="005C547E"/>
    <w:rsid w:val="005D6547"/>
    <w:rsid w:val="005E198F"/>
    <w:rsid w:val="005E296A"/>
    <w:rsid w:val="005E3BDD"/>
    <w:rsid w:val="005F7F7F"/>
    <w:rsid w:val="00602826"/>
    <w:rsid w:val="006242A5"/>
    <w:rsid w:val="00625B23"/>
    <w:rsid w:val="00627D4E"/>
    <w:rsid w:val="00644437"/>
    <w:rsid w:val="00644B1A"/>
    <w:rsid w:val="006458EF"/>
    <w:rsid w:val="00675D73"/>
    <w:rsid w:val="00690477"/>
    <w:rsid w:val="006B00D6"/>
    <w:rsid w:val="006B51ED"/>
    <w:rsid w:val="006B5CFA"/>
    <w:rsid w:val="006C01A7"/>
    <w:rsid w:val="006C07C5"/>
    <w:rsid w:val="006D4270"/>
    <w:rsid w:val="006E0EC9"/>
    <w:rsid w:val="006E0F03"/>
    <w:rsid w:val="006E2083"/>
    <w:rsid w:val="006E56D2"/>
    <w:rsid w:val="006F6390"/>
    <w:rsid w:val="0072726C"/>
    <w:rsid w:val="007361FE"/>
    <w:rsid w:val="0074066D"/>
    <w:rsid w:val="00741678"/>
    <w:rsid w:val="007441D5"/>
    <w:rsid w:val="00747C61"/>
    <w:rsid w:val="00752E57"/>
    <w:rsid w:val="0075392D"/>
    <w:rsid w:val="00761D66"/>
    <w:rsid w:val="00765BBF"/>
    <w:rsid w:val="00765EAF"/>
    <w:rsid w:val="00766297"/>
    <w:rsid w:val="0078253B"/>
    <w:rsid w:val="007848F0"/>
    <w:rsid w:val="00786EA4"/>
    <w:rsid w:val="007C2A85"/>
    <w:rsid w:val="007C7C46"/>
    <w:rsid w:val="007D232F"/>
    <w:rsid w:val="007D27A8"/>
    <w:rsid w:val="007D2842"/>
    <w:rsid w:val="007E0EF2"/>
    <w:rsid w:val="007E7E4F"/>
    <w:rsid w:val="00802712"/>
    <w:rsid w:val="00804E5E"/>
    <w:rsid w:val="00815EA1"/>
    <w:rsid w:val="00824EBF"/>
    <w:rsid w:val="00831CCE"/>
    <w:rsid w:val="00836AA8"/>
    <w:rsid w:val="008376F7"/>
    <w:rsid w:val="00860E96"/>
    <w:rsid w:val="008740D1"/>
    <w:rsid w:val="00895806"/>
    <w:rsid w:val="00895F75"/>
    <w:rsid w:val="008B0B10"/>
    <w:rsid w:val="008B7AEB"/>
    <w:rsid w:val="008B7FA5"/>
    <w:rsid w:val="008D3F68"/>
    <w:rsid w:val="008E15B7"/>
    <w:rsid w:val="008E714B"/>
    <w:rsid w:val="008F7AF1"/>
    <w:rsid w:val="00903D51"/>
    <w:rsid w:val="009235C4"/>
    <w:rsid w:val="00923A5B"/>
    <w:rsid w:val="0093766C"/>
    <w:rsid w:val="00946241"/>
    <w:rsid w:val="0095074F"/>
    <w:rsid w:val="0096044D"/>
    <w:rsid w:val="00960C5E"/>
    <w:rsid w:val="009642DC"/>
    <w:rsid w:val="00984183"/>
    <w:rsid w:val="009A3914"/>
    <w:rsid w:val="009A3DBF"/>
    <w:rsid w:val="009A638C"/>
    <w:rsid w:val="009B6D61"/>
    <w:rsid w:val="009C0D57"/>
    <w:rsid w:val="009C38F3"/>
    <w:rsid w:val="009C7562"/>
    <w:rsid w:val="009D713B"/>
    <w:rsid w:val="009E3A58"/>
    <w:rsid w:val="00A15D65"/>
    <w:rsid w:val="00A212F2"/>
    <w:rsid w:val="00A25A75"/>
    <w:rsid w:val="00A3417C"/>
    <w:rsid w:val="00A347BB"/>
    <w:rsid w:val="00A41EB3"/>
    <w:rsid w:val="00A642DF"/>
    <w:rsid w:val="00A74A92"/>
    <w:rsid w:val="00A74BBF"/>
    <w:rsid w:val="00AA66F5"/>
    <w:rsid w:val="00AB6E62"/>
    <w:rsid w:val="00AB7FBC"/>
    <w:rsid w:val="00AE2D45"/>
    <w:rsid w:val="00AE4341"/>
    <w:rsid w:val="00B00396"/>
    <w:rsid w:val="00B04E65"/>
    <w:rsid w:val="00B21D16"/>
    <w:rsid w:val="00B31641"/>
    <w:rsid w:val="00B41A0F"/>
    <w:rsid w:val="00B62762"/>
    <w:rsid w:val="00B631EA"/>
    <w:rsid w:val="00B8201A"/>
    <w:rsid w:val="00B87791"/>
    <w:rsid w:val="00B902F7"/>
    <w:rsid w:val="00B958AB"/>
    <w:rsid w:val="00BD0263"/>
    <w:rsid w:val="00BE053C"/>
    <w:rsid w:val="00BF4570"/>
    <w:rsid w:val="00C10E12"/>
    <w:rsid w:val="00C147E1"/>
    <w:rsid w:val="00C252C1"/>
    <w:rsid w:val="00C26ADF"/>
    <w:rsid w:val="00C3014D"/>
    <w:rsid w:val="00C41E9E"/>
    <w:rsid w:val="00C60FA8"/>
    <w:rsid w:val="00C66F60"/>
    <w:rsid w:val="00C71F24"/>
    <w:rsid w:val="00C75D11"/>
    <w:rsid w:val="00C804AA"/>
    <w:rsid w:val="00C80D85"/>
    <w:rsid w:val="00C84C1F"/>
    <w:rsid w:val="00C91A55"/>
    <w:rsid w:val="00C951CC"/>
    <w:rsid w:val="00CC2536"/>
    <w:rsid w:val="00CC3E8E"/>
    <w:rsid w:val="00CD32B8"/>
    <w:rsid w:val="00CE1A25"/>
    <w:rsid w:val="00CE1A8E"/>
    <w:rsid w:val="00CE2253"/>
    <w:rsid w:val="00CE4797"/>
    <w:rsid w:val="00D07467"/>
    <w:rsid w:val="00D14FE0"/>
    <w:rsid w:val="00D2301A"/>
    <w:rsid w:val="00D308D3"/>
    <w:rsid w:val="00D310A0"/>
    <w:rsid w:val="00D33FB8"/>
    <w:rsid w:val="00D35F9B"/>
    <w:rsid w:val="00D607FD"/>
    <w:rsid w:val="00D61378"/>
    <w:rsid w:val="00D61653"/>
    <w:rsid w:val="00D65C41"/>
    <w:rsid w:val="00D90C79"/>
    <w:rsid w:val="00D97305"/>
    <w:rsid w:val="00DB4217"/>
    <w:rsid w:val="00DC742C"/>
    <w:rsid w:val="00DD4DDA"/>
    <w:rsid w:val="00DD6A69"/>
    <w:rsid w:val="00DE0879"/>
    <w:rsid w:val="00DF7157"/>
    <w:rsid w:val="00E04664"/>
    <w:rsid w:val="00E05097"/>
    <w:rsid w:val="00E12B7D"/>
    <w:rsid w:val="00E163AA"/>
    <w:rsid w:val="00E16C5E"/>
    <w:rsid w:val="00E17955"/>
    <w:rsid w:val="00E210EC"/>
    <w:rsid w:val="00E35130"/>
    <w:rsid w:val="00E4774E"/>
    <w:rsid w:val="00E57A38"/>
    <w:rsid w:val="00E7303E"/>
    <w:rsid w:val="00E844F2"/>
    <w:rsid w:val="00EB47BD"/>
    <w:rsid w:val="00ED010A"/>
    <w:rsid w:val="00EE1BE0"/>
    <w:rsid w:val="00EE64CF"/>
    <w:rsid w:val="00EE73CB"/>
    <w:rsid w:val="00F005F7"/>
    <w:rsid w:val="00F026F8"/>
    <w:rsid w:val="00F06B77"/>
    <w:rsid w:val="00F142D8"/>
    <w:rsid w:val="00F15459"/>
    <w:rsid w:val="00F16467"/>
    <w:rsid w:val="00F20814"/>
    <w:rsid w:val="00F26BCF"/>
    <w:rsid w:val="00F30796"/>
    <w:rsid w:val="00F702B6"/>
    <w:rsid w:val="00F71DD9"/>
    <w:rsid w:val="00F751E5"/>
    <w:rsid w:val="00F8181E"/>
    <w:rsid w:val="00F87BF3"/>
    <w:rsid w:val="00F9151E"/>
    <w:rsid w:val="00F963DE"/>
    <w:rsid w:val="00FA2355"/>
    <w:rsid w:val="00FB161F"/>
    <w:rsid w:val="00FD1DE5"/>
    <w:rsid w:val="00FD39F6"/>
    <w:rsid w:val="00FD552A"/>
    <w:rsid w:val="00FD7272"/>
    <w:rsid w:val="00FE58ED"/>
    <w:rsid w:val="00FE77A4"/>
    <w:rsid w:val="00FF0BE5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76B565"/>
  <w15:docId w15:val="{5BA51EE6-A169-4054-BF10-36829BF5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355"/>
    <w:pPr>
      <w:spacing w:line="480" w:lineRule="auto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AA8"/>
    <w:pPr>
      <w:keepNext/>
      <w:tabs>
        <w:tab w:val="left" w:pos="576"/>
      </w:tabs>
      <w:spacing w:before="12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1E69"/>
    <w:pPr>
      <w:keepNext/>
      <w:keepLines/>
      <w:tabs>
        <w:tab w:val="left" w:pos="576"/>
      </w:tabs>
      <w:spacing w:before="12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0E5161"/>
    <w:pPr>
      <w:keepNext/>
      <w:tabs>
        <w:tab w:val="left" w:pos="576"/>
      </w:tabs>
      <w:spacing w:before="120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60C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0C5E"/>
  </w:style>
  <w:style w:type="character" w:styleId="Hyperlink">
    <w:name w:val="Hyperlink"/>
    <w:basedOn w:val="DefaultParagraphFont"/>
    <w:rsid w:val="00C3014D"/>
    <w:rPr>
      <w:color w:val="0000FF"/>
      <w:u w:val="single"/>
    </w:rPr>
  </w:style>
  <w:style w:type="character" w:styleId="FollowedHyperlink">
    <w:name w:val="FollowedHyperlink"/>
    <w:basedOn w:val="DefaultParagraphFont"/>
    <w:rsid w:val="008E714B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041E69"/>
    <w:rPr>
      <w:b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0E5161"/>
    <w:rPr>
      <w:bCs/>
      <w:i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36AA8"/>
    <w:rPr>
      <w:b/>
      <w:bCs/>
      <w:kern w:val="32"/>
      <w:sz w:val="24"/>
      <w:szCs w:val="32"/>
    </w:rPr>
  </w:style>
  <w:style w:type="table" w:styleId="TableGrid">
    <w:name w:val="Table Grid"/>
    <w:basedOn w:val="TableNormal"/>
    <w:rsid w:val="0050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F87BF3"/>
    <w:rPr>
      <w:b/>
      <w:bCs/>
      <w:szCs w:val="20"/>
    </w:rPr>
  </w:style>
  <w:style w:type="paragraph" w:styleId="NoSpacing">
    <w:name w:val="No Spacing"/>
    <w:link w:val="NoSpacingChar"/>
    <w:uiPriority w:val="1"/>
    <w:qFormat/>
    <w:rsid w:val="00804E5E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04E5E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804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4E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4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42DC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A2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2008-02-15T00:00:00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6">
  <b:Source>
    <b:Tag>JBa06</b:Tag>
    <b:SourceType>JournalArticle</b:SourceType>
    <b:Guid>{B8763022-E0A7-4B86-8E3A-DA485AFE2249}</b:Guid>
    <b:Author>
      <b:Author>
        <b:NameList>
          <b:Person>
            <b:Last>Bar-Ilan</b:Last>
            <b:First>J.</b:First>
          </b:Person>
          <b:Person>
            <b:Last>Mat-Hassan</b:Last>
            <b:First>M.</b:First>
          </b:Person>
          <b:Person>
            <b:Last>Levene</b:Last>
            <b:First>M.</b:First>
          </b:Person>
        </b:NameList>
      </b:Author>
    </b:Author>
    <b:Title>Methods for comparing rankings of search engine results</b:Title>
    <b:JournalName>Computer Networks</b:JournalName>
    <b:Year>2006</b:Year>
    <b:Pages>1448-1463</b:Pages>
    <b:RefOrder>1</b:RefOrder>
  </b:Source>
  <b:Source>
    <b:Tag>ZBa06</b:Tag>
    <b:SourceType>ConferenceProceedings</b:SourceType>
    <b:Guid>{6764C219-50F5-4985-840C-71E110B9D965}</b:Guid>
    <b:Author>
      <b:Author>
        <b:NameList>
          <b:Person>
            <b:Last>Bar-Yossef</b:Last>
            <b:First>Z.</b:First>
          </b:Person>
          <b:Person>
            <b:Last>Gurevich</b:Last>
            <b:First>M.</b:First>
          </b:Person>
        </b:NameList>
      </b:Author>
    </b:Author>
    <b:Title>Random sampling from a search engine’s index</b:Title>
    <b:Year>2006</b:Year>
    <b:Pages>367–376</b:Pages>
    <b:ConferenceName>Proceedings of the 15th International Conference on World Wide Web</b:ConferenceName>
    <b:RefOrder>8</b:RefOrder>
  </b:Source>
  <b:Source>
    <b:Tag>Cut05</b:Tag>
    <b:SourceType>InternetSite</b:SourceType>
    <b:Guid>{CAB686A2-0FDE-4047-9AAF-8D231631948C}</b:Guid>
    <b:Author>
      <b:Author>
        <b:NameList>
          <b:Person>
            <b:Last>Cutts</b:Last>
            <b:First>Matt</b:First>
          </b:Person>
        </b:NameList>
      </b:Author>
    </b:Author>
    <b:Title>GoogleGuy’s posts</b:Title>
    <b:Year>2005</b:Year>
    <b:Month>June</b:Month>
    <b:Day>2</b:Day>
    <b:URL>http://www.webmasterworld.com/forum30/29720.htm</b:URL>
    <b:RefOrder>2</b:RefOrder>
  </b:Source>
  <b:Source>
    <b:Tag>RFa03</b:Tag>
    <b:SourceType>JournalArticle</b:SourceType>
    <b:Guid>{07FFAF40-3006-4956-9A56-CC327C886F08}</b:Guid>
    <b:Author>
      <b:Author>
        <b:NameList>
          <b:Person>
            <b:Last>Fagin</b:Last>
            <b:First>R.</b:First>
          </b:Person>
          <b:Person>
            <b:Last>Kumar</b:Last>
            <b:First>R.</b:First>
          </b:Person>
          <b:Person>
            <b:Last>Sivakumar</b:Last>
            <b:First>D.</b:First>
          </b:Person>
        </b:NameList>
      </b:Author>
    </b:Author>
    <b:Title>Comparing top k lists</b:Title>
    <b:Year>2003</b:Year>
    <b:JournalName>SIAM Journal on Discrete Mathematics</b:JournalName>
    <b:Pages>134–160</b:Pages>
    <b:Volume>17</b:Volume>
    <b:Issue>1</b:Issue>
    <b:RefOrder>6</b:RefOrder>
  </b:Source>
  <b:Source>
    <b:Tag>The</b:Tag>
    <b:SourceType>InternetSite</b:SourceType>
    <b:Guid>{5A0B4979-4529-491E-A62D-FED68FCE1F59}</b:Guid>
    <b:Title>The Lycos 50</b:Title>
    <b:URL>http://50.lycos.com/</b:URL>
    <b:RefOrder>3</b:RefOrder>
  </b:Source>
  <b:Source>
    <b:Tag>The04</b:Tag>
    <b:SourceType>JournalArticle</b:SourceType>
    <b:Guid>{8822FB88-F8A6-41C3-BC6D-127344B9D5AB}</b:Guid>
    <b:Author>
      <b:Author>
        <b:NameList>
          <b:Person>
            <b:Last>Thelwall</b:Last>
            <b:First>M.</b:First>
          </b:Person>
        </b:NameList>
      </b:Author>
    </b:Author>
    <b:Title>Can the Web give useful information about commercial uses of scientific research?</b:Title>
    <b:Year>2004</b:Year>
    <b:JournalName>Online Information Review</b:JournalName>
    <b:Pages>120–130</b:Pages>
    <b:Issue>28</b:Issue>
    <b:RefOrder>4</b:RefOrder>
  </b:Source>
  <b:Source>
    <b:Tag>Con03</b:Tag>
    <b:SourceType>DocumentFromInternetSite</b:SourceType>
    <b:Guid>{DB2BB3B1-DB50-4C9F-A718-3F2F674DEB6F}</b:Guid>
    <b:Title>Convert a string to a int (C++)</b:Title>
    <b:Year>2003</b:Year>
    <b:InternetSiteTitle>CProgramming.com</b:InternetSiteTitle>
    <b:Month>March</b:Month>
    <b:Day>7</b:Day>
    <b:YearAccessed>2009</b:YearAccessed>
    <b:MonthAccessed>April</b:MonthAccessed>
    <b:DayAccessed>10</b:DayAccessed>
    <b:URL>http://faq.cprogramming.com/cgi-bin/smartfaq.cgi?answer=1046996179&amp;id=1043284385</b:URL>
    <b:RefOrder>7</b:RefOrder>
  </b:Source>
  <b:Source>
    <b:Tag>McC071</b:Tag>
    <b:SourceType>ConferenceProceedings</b:SourceType>
    <b:Guid>{5E97DC01-8848-4F83-99A9-009B21B67189}</b:Guid>
    <b:Title>Agreeing to disagree: search engines and their public interfaces</b:Title>
    <b:Year>2007</b:Year>
    <b:ConferenceName>Proceedings of the 7th ACM/IEEE-CS Joint Conference on Digital Libraries (JCDL '07)</b:ConferenceName>
    <b:City>Vancouver, BC, Canada</b:City>
    <b:Author>
      <b:Author>
        <b:NameList>
          <b:Person>
            <b:Last>McCown</b:Last>
            <b:First>Frank</b:First>
          </b:Person>
          <b:Person>
            <b:Last>Nelson</b:Last>
            <b:Middle>L.</b:Middle>
            <b:First>Michael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E0A750-CF8C-4E66-8898-D660F1F8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1001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Scratch</vt:lpstr>
    </vt:vector>
  </TitlesOfParts>
  <Company>Harding University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Scratch</dc:title>
  <dc:subject>Mixing Building Blocks with Programming Concepts</dc:subject>
  <dc:creator>Lauren McLaughlin</dc:creator>
  <cp:lastModifiedBy>Frank McCown</cp:lastModifiedBy>
  <cp:revision>20</cp:revision>
  <cp:lastPrinted>2008-02-15T20:52:00Z</cp:lastPrinted>
  <dcterms:created xsi:type="dcterms:W3CDTF">2016-12-21T21:25:00Z</dcterms:created>
  <dcterms:modified xsi:type="dcterms:W3CDTF">2017-03-16T15:50:00Z</dcterms:modified>
</cp:coreProperties>
</file>